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F09" w14:textId="703F7861" w:rsidR="00025DE8" w:rsidRPr="00025DE8" w:rsidRDefault="00025DE8" w:rsidP="00025DE8">
      <w:pPr>
        <w:ind w:left="-12"/>
        <w:jc w:val="center"/>
        <w:rPr>
          <w:b/>
          <w:bCs/>
        </w:rPr>
      </w:pPr>
      <w:r w:rsidRPr="00025DE8">
        <w:rPr>
          <w:b/>
          <w:bCs/>
        </w:rPr>
        <w:t>Расчет ежегодного объема межбюджетных трансфертов, направляемых на расходы по осуществлению переданных полномочий сельского поселения «Выльгорт» муниципальному району «Сыктывдинский» Республики Коми</w:t>
      </w:r>
      <w:r w:rsidR="00B3164C">
        <w:rPr>
          <w:b/>
          <w:bCs/>
        </w:rPr>
        <w:t xml:space="preserve"> на 202</w:t>
      </w:r>
      <w:r w:rsidR="008136CA">
        <w:rPr>
          <w:b/>
          <w:bCs/>
        </w:rPr>
        <w:t>6</w:t>
      </w:r>
      <w:r w:rsidR="00B3164C">
        <w:rPr>
          <w:b/>
          <w:bCs/>
        </w:rPr>
        <w:t xml:space="preserve"> год и плановый период 202</w:t>
      </w:r>
      <w:r w:rsidR="008136CA">
        <w:rPr>
          <w:b/>
          <w:bCs/>
        </w:rPr>
        <w:t>7</w:t>
      </w:r>
      <w:r w:rsidR="00B3164C">
        <w:rPr>
          <w:b/>
          <w:bCs/>
        </w:rPr>
        <w:t>-202</w:t>
      </w:r>
      <w:r w:rsidR="008136CA">
        <w:rPr>
          <w:b/>
          <w:bCs/>
        </w:rPr>
        <w:t>8</w:t>
      </w:r>
      <w:r w:rsidR="00B3164C">
        <w:rPr>
          <w:b/>
          <w:bCs/>
        </w:rPr>
        <w:t xml:space="preserve"> годов</w:t>
      </w:r>
    </w:p>
    <w:p w14:paraId="24BE2481" w14:textId="196C09FB" w:rsidR="002E267F" w:rsidRDefault="002E267F">
      <w:pPr>
        <w:rPr>
          <w:b/>
          <w:bCs/>
        </w:rPr>
      </w:pPr>
    </w:p>
    <w:p w14:paraId="0509A506" w14:textId="12D1B797" w:rsidR="00404337" w:rsidRPr="00A75FDB" w:rsidRDefault="004F2338" w:rsidP="00A75FDB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404337" w:rsidRPr="00A75FDB">
        <w:rPr>
          <w:b/>
          <w:bCs/>
        </w:rPr>
        <w:t>Администрация СП «Выльгорт» передает, а администрация муниципального района «Сыктывдинский» Республики Коми принимает на себя осуществление части полномочий по исполнению бюджета поселения, осуществление контроля за его исполнением, осуществление внутреннего финансового контроля, в т.ч. осуществление контроля в сфере закупок.</w:t>
      </w:r>
    </w:p>
    <w:p w14:paraId="608E1904" w14:textId="5E0C7DB1" w:rsidR="00404337" w:rsidRDefault="00404337" w:rsidP="00404337">
      <w:pPr>
        <w:ind w:left="-12"/>
      </w:pPr>
    </w:p>
    <w:p w14:paraId="0A0BB9CC" w14:textId="0251DDF6" w:rsidR="00025DE8" w:rsidRDefault="00025DE8" w:rsidP="00025DE8">
      <w:pPr>
        <w:ind w:left="-12"/>
        <w:jc w:val="both"/>
      </w:pPr>
      <w:r>
        <w:t xml:space="preserve">Объем межбюджетных трансфертов, направляемых в </w:t>
      </w:r>
      <w:r w:rsidR="00B3164C">
        <w:t>202</w:t>
      </w:r>
      <w:r w:rsidR="008136CA">
        <w:t>6</w:t>
      </w:r>
      <w:r w:rsidR="00B3164C">
        <w:t xml:space="preserve"> году и плановым периоде 202</w:t>
      </w:r>
      <w:r w:rsidR="008136CA">
        <w:t>7</w:t>
      </w:r>
      <w:r w:rsidR="00B3164C">
        <w:t xml:space="preserve"> -202</w:t>
      </w:r>
      <w:r w:rsidR="008136CA">
        <w:t>8</w:t>
      </w:r>
      <w:r w:rsidR="00B3164C">
        <w:t xml:space="preserve"> годов</w:t>
      </w:r>
      <w:r>
        <w:t xml:space="preserve"> на расходы, связанные с организацией осуществления переданных полномочий поселения, рассчитывается исходя из численности населения, постоянно проживающего в поселении на последнюю отчетную дату.</w:t>
      </w:r>
    </w:p>
    <w:p w14:paraId="7EE38047" w14:textId="77777777" w:rsidR="00025DE8" w:rsidRDefault="00025DE8" w:rsidP="00025DE8">
      <w:pPr>
        <w:ind w:left="-12"/>
        <w:jc w:val="both"/>
      </w:pPr>
    </w:p>
    <w:p w14:paraId="78BD1455" w14:textId="77777777" w:rsidR="00025DE8" w:rsidRPr="009B6769" w:rsidRDefault="00025DE8" w:rsidP="00025DE8">
      <w:pPr>
        <w:ind w:left="-12"/>
        <w:jc w:val="both"/>
      </w:pPr>
      <w:r w:rsidRPr="009B6769">
        <w:t xml:space="preserve">V  = d * N, где </w:t>
      </w:r>
    </w:p>
    <w:p w14:paraId="08C1FA7E" w14:textId="77777777" w:rsidR="00025DE8" w:rsidRPr="009B6769" w:rsidRDefault="00025DE8" w:rsidP="00025DE8">
      <w:pPr>
        <w:ind w:left="-12"/>
        <w:jc w:val="both"/>
      </w:pPr>
      <w:r w:rsidRPr="009B6769">
        <w:t>V — объём межбюджетных трансфертов ( в рублях);</w:t>
      </w:r>
    </w:p>
    <w:p w14:paraId="14B35FC2" w14:textId="77777777" w:rsidR="00025DE8" w:rsidRPr="009B6769" w:rsidRDefault="00025DE8" w:rsidP="00025DE8">
      <w:pPr>
        <w:ind w:left="-12"/>
        <w:jc w:val="both"/>
      </w:pPr>
      <w:r w:rsidRPr="009B6769">
        <w:t>N — численность населения;</w:t>
      </w:r>
    </w:p>
    <w:p w14:paraId="406D60DB" w14:textId="77777777" w:rsidR="00025DE8" w:rsidRPr="009B6769" w:rsidRDefault="00025DE8" w:rsidP="00025DE8">
      <w:pPr>
        <w:ind w:left="-12"/>
        <w:jc w:val="both"/>
      </w:pPr>
      <w:r w:rsidRPr="009B6769">
        <w:t>d — подушевой норматив на очередной финансовый год.</w:t>
      </w:r>
      <w:r w:rsidRPr="009B6769">
        <w:tab/>
      </w:r>
    </w:p>
    <w:p w14:paraId="3F29810F" w14:textId="77777777" w:rsidR="00025DE8" w:rsidRPr="009B6769" w:rsidRDefault="00025DE8" w:rsidP="00025DE8">
      <w:pPr>
        <w:ind w:left="-12"/>
        <w:jc w:val="both"/>
        <w:rPr>
          <w:sz w:val="28"/>
          <w:szCs w:val="28"/>
        </w:rPr>
      </w:pPr>
    </w:p>
    <w:p w14:paraId="6CD3689C" w14:textId="26A253DE" w:rsidR="00025DE8" w:rsidRDefault="00025DE8" w:rsidP="00A275E8">
      <w:pPr>
        <w:tabs>
          <w:tab w:val="left" w:pos="763"/>
          <w:tab w:val="left" w:pos="2604"/>
        </w:tabs>
        <w:ind w:left="-12" w:firstLine="579"/>
        <w:jc w:val="both"/>
      </w:pPr>
      <w:r>
        <w:rPr>
          <w:sz w:val="28"/>
          <w:szCs w:val="28"/>
        </w:rPr>
        <w:t>2</w:t>
      </w:r>
      <w:r w:rsidR="000B2106">
        <w:rPr>
          <w:sz w:val="28"/>
          <w:szCs w:val="28"/>
        </w:rPr>
        <w:t xml:space="preserve">1 </w:t>
      </w:r>
      <w:r w:rsidR="008136CA">
        <w:rPr>
          <w:sz w:val="28"/>
          <w:szCs w:val="28"/>
        </w:rPr>
        <w:t>492</w:t>
      </w:r>
      <w:r>
        <w:rPr>
          <w:sz w:val="28"/>
          <w:szCs w:val="28"/>
        </w:rPr>
        <w:t xml:space="preserve"> рублей =2,0 рублей *  1</w:t>
      </w:r>
      <w:r w:rsidR="00F80EF3">
        <w:rPr>
          <w:sz w:val="28"/>
          <w:szCs w:val="28"/>
        </w:rPr>
        <w:t xml:space="preserve">0 </w:t>
      </w:r>
      <w:r w:rsidR="008136CA">
        <w:rPr>
          <w:sz w:val="28"/>
          <w:szCs w:val="28"/>
        </w:rPr>
        <w:t>746</w:t>
      </w:r>
      <w:r>
        <w:rPr>
          <w:sz w:val="28"/>
          <w:szCs w:val="28"/>
        </w:rPr>
        <w:t xml:space="preserve"> человек</w:t>
      </w:r>
      <w:r>
        <w:t xml:space="preserve">  </w:t>
      </w:r>
    </w:p>
    <w:p w14:paraId="5C6AFA7C" w14:textId="77777777" w:rsidR="00577966" w:rsidRDefault="00577966" w:rsidP="00DA584C">
      <w:pPr>
        <w:pStyle w:val="a4"/>
        <w:jc w:val="both"/>
        <w:rPr>
          <w:b/>
          <w:bCs/>
        </w:rPr>
      </w:pPr>
    </w:p>
    <w:p w14:paraId="77472696" w14:textId="485843D7" w:rsidR="004F17F9" w:rsidRDefault="005F1600" w:rsidP="00DA584C">
      <w:pPr>
        <w:pStyle w:val="a4"/>
        <w:jc w:val="both"/>
        <w:rPr>
          <w:b/>
          <w:bCs/>
        </w:rPr>
      </w:pPr>
      <w:r w:rsidRPr="005F1600">
        <w:rPr>
          <w:b/>
          <w:bCs/>
        </w:rPr>
        <w:t>2</w:t>
      </w:r>
      <w:bookmarkStart w:id="0" w:name="_Hlk88123549"/>
      <w:bookmarkStart w:id="1" w:name="_Hlk88121800"/>
      <w:r w:rsidR="00404577">
        <w:rPr>
          <w:b/>
          <w:bCs/>
        </w:rPr>
        <w:t>.</w:t>
      </w:r>
      <w:r w:rsidR="009B57F3">
        <w:rPr>
          <w:b/>
          <w:bCs/>
        </w:rPr>
        <w:t xml:space="preserve"> </w:t>
      </w:r>
      <w:r w:rsidR="00404577" w:rsidRPr="00404577">
        <w:rPr>
          <w:b/>
          <w:bCs/>
        </w:rPr>
        <w:t>Администрация СП «</w:t>
      </w:r>
      <w:r w:rsidR="00404577">
        <w:rPr>
          <w:b/>
          <w:bCs/>
        </w:rPr>
        <w:t>Выльгорт</w:t>
      </w:r>
      <w:r w:rsidR="00404577" w:rsidRPr="00404577">
        <w:rPr>
          <w:b/>
          <w:bCs/>
        </w:rPr>
        <w:t>» передает, а администрация  муниципального района «Сыктывдинский» Республики Коми принимает на себя осуществление части полномочий, определенных ст.26 ФЗ от 05.04.2013г. № 44 –ФЗ «О контрактной системе в сфере закупок товаров, работ, услуг для обеспечения государственных и муниципальных нужд».</w:t>
      </w:r>
    </w:p>
    <w:p w14:paraId="7D2F7022" w14:textId="77777777" w:rsidR="00D3380D" w:rsidRDefault="00D3380D" w:rsidP="00DA584C">
      <w:pPr>
        <w:pStyle w:val="a4"/>
        <w:jc w:val="both"/>
      </w:pPr>
    </w:p>
    <w:p w14:paraId="2AA6DFAD" w14:textId="68E0428D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Расчет объёмов межбюджетных трансфертов направляемых на расходы по осуществлению переданных полномочий по определению поставщика (подрядчика, исполнителя) конкурентным способом на 2026 год</w:t>
      </w:r>
      <w:r>
        <w:t>.</w:t>
      </w:r>
    </w:p>
    <w:p w14:paraId="5EDFC50A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4996FEA1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Объём межбюджетных трансфертов, направляемых в очередном финансовом году на расходы связанные с организацией осуществления переданных полномочий «Администрации СП», рассчитаны в следующем порядке:</w:t>
      </w:r>
    </w:p>
    <w:p w14:paraId="40B332D7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35B23F78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V = А * K, где:</w:t>
      </w:r>
    </w:p>
    <w:p w14:paraId="12399E83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4782B8BE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V- объём межбюджетных трансфертов;</w:t>
      </w:r>
    </w:p>
    <w:p w14:paraId="7CF630DA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0BBD279D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А- объём ассигнований на 31.08.2025 года, предусмотренных на приобретение товаров, работ, услуг по КВР 242,244,243,247,412,414;</w:t>
      </w:r>
    </w:p>
    <w:p w14:paraId="72A574CB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507E89E1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 xml:space="preserve">K - Коэффициент величины межбюджетных трансфертов, где: </w:t>
      </w:r>
    </w:p>
    <w:p w14:paraId="217C5994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3A853844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>K = 105 794 рублей (материально техническое обеспечение по переданным полномочиям на 2026 год) / 97 943 495,42 рублей (общий объём ассигнований всех сельских поселений на 31.08.2025 года предусмотренных на приобретение товаров, работ, услуг по КВР 242,244,243,247,412,414) = 0,00108015</w:t>
      </w:r>
    </w:p>
    <w:p w14:paraId="23CC56B5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649B5F47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37A325CC" w14:textId="69F82493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  <w:r>
        <w:tab/>
        <w:t>СП «Выльгорт» V= 28 072 722,56 * 0,00108015 = 30 323 руб.</w:t>
      </w:r>
    </w:p>
    <w:p w14:paraId="08EDD862" w14:textId="77777777" w:rsidR="000D292F" w:rsidRDefault="000D292F" w:rsidP="000D292F">
      <w:pPr>
        <w:tabs>
          <w:tab w:val="left" w:pos="763"/>
          <w:tab w:val="left" w:pos="2604"/>
        </w:tabs>
        <w:ind w:left="-12"/>
        <w:jc w:val="both"/>
      </w:pPr>
    </w:p>
    <w:p w14:paraId="1A91863E" w14:textId="77777777" w:rsidR="00D3380D" w:rsidRDefault="00D3380D" w:rsidP="00D3380D">
      <w:pPr>
        <w:tabs>
          <w:tab w:val="left" w:pos="763"/>
          <w:tab w:val="left" w:pos="2604"/>
        </w:tabs>
        <w:ind w:left="-12"/>
        <w:jc w:val="both"/>
      </w:pPr>
    </w:p>
    <w:p w14:paraId="62AD541C" w14:textId="77777777" w:rsidR="00577966" w:rsidRDefault="00577966" w:rsidP="005F1600">
      <w:pPr>
        <w:tabs>
          <w:tab w:val="left" w:pos="763"/>
          <w:tab w:val="left" w:pos="2604"/>
        </w:tabs>
        <w:ind w:left="-12"/>
        <w:jc w:val="both"/>
      </w:pPr>
    </w:p>
    <w:bookmarkEnd w:id="0"/>
    <w:bookmarkEnd w:id="1"/>
    <w:p w14:paraId="39E4415D" w14:textId="61896B26" w:rsidR="009B57F3" w:rsidRDefault="00965894" w:rsidP="009B57F3">
      <w:pPr>
        <w:tabs>
          <w:tab w:val="left" w:pos="763"/>
          <w:tab w:val="left" w:pos="2604"/>
        </w:tabs>
        <w:ind w:left="-12"/>
        <w:jc w:val="both"/>
        <w:rPr>
          <w:b/>
          <w:bCs/>
        </w:rPr>
      </w:pPr>
      <w:r>
        <w:rPr>
          <w:b/>
          <w:bCs/>
        </w:rPr>
        <w:t xml:space="preserve">3.  </w:t>
      </w:r>
      <w:r w:rsidR="009B57F3" w:rsidRPr="009B57F3">
        <w:rPr>
          <w:b/>
          <w:bCs/>
        </w:rPr>
        <w:t>Администрация сельского поселения «</w:t>
      </w:r>
      <w:r w:rsidR="009B57F3">
        <w:rPr>
          <w:b/>
          <w:bCs/>
        </w:rPr>
        <w:t>Выльгор</w:t>
      </w:r>
      <w:r w:rsidR="00F92539">
        <w:rPr>
          <w:b/>
          <w:bCs/>
        </w:rPr>
        <w:t>т</w:t>
      </w:r>
      <w:r w:rsidR="009B57F3" w:rsidRPr="009B57F3">
        <w:rPr>
          <w:b/>
          <w:bCs/>
        </w:rPr>
        <w:t>» передает контрольно-счетному органу муниципального района «Сыктывдинский» Республики Коми полномочия по осуществлению внешнего муниципального финансового контроля и передачу из бюджета поселения в бюджет района межбюджетных трансфертов  на осуществление переданных полномочий:</w:t>
      </w:r>
    </w:p>
    <w:p w14:paraId="6C36DB70" w14:textId="77777777" w:rsidR="009B57F3" w:rsidRPr="009B57F3" w:rsidRDefault="009B57F3" w:rsidP="009B57F3">
      <w:pPr>
        <w:tabs>
          <w:tab w:val="left" w:pos="763"/>
          <w:tab w:val="left" w:pos="2604"/>
        </w:tabs>
        <w:ind w:left="-12"/>
        <w:jc w:val="both"/>
        <w:rPr>
          <w:b/>
          <w:bCs/>
        </w:rPr>
      </w:pPr>
    </w:p>
    <w:p w14:paraId="04AC50AD" w14:textId="77777777" w:rsidR="009B57F3" w:rsidRPr="009B57F3" w:rsidRDefault="009B57F3" w:rsidP="009B57F3">
      <w:pPr>
        <w:tabs>
          <w:tab w:val="left" w:pos="763"/>
          <w:tab w:val="left" w:pos="2604"/>
        </w:tabs>
        <w:ind w:left="-12"/>
        <w:jc w:val="both"/>
        <w:rPr>
          <w:b/>
          <w:bCs/>
        </w:rPr>
      </w:pPr>
      <w:r w:rsidRPr="009B57F3">
        <w:rPr>
          <w:b/>
          <w:bCs/>
        </w:rPr>
        <w:t>- контроль за исполнением  бюджета сельского поселения;</w:t>
      </w:r>
    </w:p>
    <w:p w14:paraId="619F9FB0" w14:textId="77777777" w:rsidR="009B57F3" w:rsidRPr="009B57F3" w:rsidRDefault="009B57F3" w:rsidP="009B57F3">
      <w:pPr>
        <w:tabs>
          <w:tab w:val="left" w:pos="763"/>
          <w:tab w:val="left" w:pos="2604"/>
        </w:tabs>
        <w:ind w:left="-12"/>
        <w:jc w:val="both"/>
        <w:rPr>
          <w:b/>
          <w:bCs/>
        </w:rPr>
      </w:pPr>
      <w:r w:rsidRPr="009B57F3">
        <w:rPr>
          <w:b/>
          <w:bCs/>
        </w:rPr>
        <w:t>- экспертиза проектов бюджета сельского поселения;</w:t>
      </w:r>
    </w:p>
    <w:p w14:paraId="3C68F7E3" w14:textId="21FAA538" w:rsidR="009B57F3" w:rsidRDefault="009B57F3" w:rsidP="009B57F3">
      <w:pPr>
        <w:tabs>
          <w:tab w:val="left" w:pos="763"/>
          <w:tab w:val="left" w:pos="2604"/>
        </w:tabs>
        <w:ind w:left="-12"/>
        <w:jc w:val="both"/>
        <w:rPr>
          <w:rFonts w:eastAsia="Calibri"/>
          <w:b/>
          <w:bCs/>
          <w:kern w:val="0"/>
          <w:lang w:eastAsia="ru-RU"/>
        </w:rPr>
      </w:pPr>
      <w:r w:rsidRPr="009B57F3">
        <w:rPr>
          <w:b/>
          <w:bCs/>
        </w:rPr>
        <w:t>- внешняя проверка годового отчета об исполнении бюджета сельского поселения</w:t>
      </w:r>
      <w:r w:rsidRPr="009B57F3">
        <w:rPr>
          <w:rFonts w:eastAsia="Calibri"/>
          <w:b/>
          <w:bCs/>
          <w:kern w:val="0"/>
          <w:lang w:eastAsia="ru-RU"/>
        </w:rPr>
        <w:t xml:space="preserve"> </w:t>
      </w:r>
    </w:p>
    <w:p w14:paraId="5786FA5D" w14:textId="77777777" w:rsidR="009B57F3" w:rsidRDefault="009B57F3" w:rsidP="009B57F3">
      <w:pPr>
        <w:tabs>
          <w:tab w:val="left" w:pos="763"/>
          <w:tab w:val="left" w:pos="2604"/>
        </w:tabs>
        <w:ind w:left="-12"/>
        <w:jc w:val="both"/>
        <w:rPr>
          <w:rFonts w:eastAsia="Calibri"/>
          <w:b/>
          <w:bCs/>
          <w:kern w:val="0"/>
          <w:lang w:eastAsia="ru-RU"/>
        </w:rPr>
      </w:pPr>
    </w:p>
    <w:p w14:paraId="2A0C2946" w14:textId="377D21E6" w:rsidR="009B57F3" w:rsidRDefault="009B57F3" w:rsidP="009B57F3">
      <w:pPr>
        <w:suppressAutoHyphens/>
        <w:spacing w:line="360" w:lineRule="auto"/>
      </w:pPr>
      <w:r>
        <w:rPr>
          <w:rFonts w:eastAsia="Calibri"/>
          <w:kern w:val="0"/>
          <w:lang w:eastAsia="ru-RU"/>
        </w:rPr>
        <w:t xml:space="preserve"> </w:t>
      </w:r>
      <w:r>
        <w:t>Методика расчета о</w:t>
      </w:r>
      <w:r w:rsidRPr="004C5EF4">
        <w:t>бъем</w:t>
      </w:r>
      <w:r>
        <w:t>а межбюджетных трансфертов</w:t>
      </w:r>
      <w:r w:rsidR="00B020DF">
        <w:t xml:space="preserve"> на 202</w:t>
      </w:r>
      <w:r w:rsidR="00576FF4">
        <w:t>6</w:t>
      </w:r>
      <w:r w:rsidR="00B020DF">
        <w:t xml:space="preserve"> год и плановый период 202</w:t>
      </w:r>
      <w:r w:rsidR="00576FF4">
        <w:t>7</w:t>
      </w:r>
      <w:r w:rsidR="00B020DF">
        <w:t xml:space="preserve"> и 202</w:t>
      </w:r>
      <w:r w:rsidR="00576FF4">
        <w:t>8</w:t>
      </w:r>
      <w:r w:rsidR="00B020DF">
        <w:t xml:space="preserve"> годов</w:t>
      </w:r>
      <w:r>
        <w:t>:</w:t>
      </w:r>
    </w:p>
    <w:p w14:paraId="2F98214C" w14:textId="7072CE80" w:rsidR="009B57F3" w:rsidRDefault="009B57F3" w:rsidP="00A275E8">
      <w:pPr>
        <w:suppressAutoHyphens/>
        <w:spacing w:line="360" w:lineRule="auto"/>
        <w:ind w:firstLine="709"/>
      </w:pPr>
      <w:r>
        <w:t>(480000,0*1,05)/13*1,5=</w:t>
      </w:r>
      <w:r w:rsidRPr="00566EA3">
        <w:rPr>
          <w:b/>
          <w:bCs/>
        </w:rPr>
        <w:t>58 000 руб.</w:t>
      </w:r>
    </w:p>
    <w:p w14:paraId="5650E769" w14:textId="77777777" w:rsidR="009B57F3" w:rsidRPr="00316387" w:rsidRDefault="009B57F3" w:rsidP="009B57F3">
      <w:pPr>
        <w:contextualSpacing/>
        <w:jc w:val="center"/>
        <w:rPr>
          <w:b/>
        </w:rPr>
      </w:pPr>
      <w:r w:rsidRPr="00316387">
        <w:rPr>
          <w:b/>
        </w:rPr>
        <w:t>МЕТОДИКА</w:t>
      </w:r>
    </w:p>
    <w:p w14:paraId="78CA8806" w14:textId="265EE6D1" w:rsidR="009B57F3" w:rsidRPr="00316387" w:rsidRDefault="009B57F3" w:rsidP="009B57F3">
      <w:pPr>
        <w:ind w:firstLine="567"/>
        <w:contextualSpacing/>
        <w:jc w:val="center"/>
        <w:rPr>
          <w:b/>
        </w:rPr>
      </w:pPr>
      <w:r w:rsidRPr="00316387">
        <w:rPr>
          <w:b/>
        </w:rPr>
        <w:t xml:space="preserve">расчета объемов межбюджетных трансфертов, передаваемых из бюджетов сельских  поселений в бюджет муниципального района «Сыктывдинский» на осуществление полномочий контрольно-счетных органов поселений </w:t>
      </w:r>
    </w:p>
    <w:p w14:paraId="0CD14911" w14:textId="3FA6A3C9" w:rsidR="009B57F3" w:rsidRPr="00316387" w:rsidRDefault="009B57F3" w:rsidP="009B57F3">
      <w:pPr>
        <w:ind w:firstLine="567"/>
        <w:contextualSpacing/>
        <w:jc w:val="both"/>
      </w:pPr>
      <w:r w:rsidRPr="00316387">
        <w:t>1. Настоящая Методика определяет цели предоставления и порядок расчета объемов межбюджетных трансфертов, передаваемых из бюджетов сельских поселений в бюджет муниципального района «Сыктывдинский» (далее – межбюджетные трансферты) в случае передачи полномочий контрольно-счетных органов поселений по осуществлению внешнего муниципального финансового контроля Контрольно-счетной палате муниципального образования муниципального района «Сыктывдинский» на 2013 год.</w:t>
      </w:r>
    </w:p>
    <w:p w14:paraId="53ECC074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2. Межбюджетные трансферты предоставляются в целях финансового обеспечения деятельности Контрольно-счетной палаты в связи с осуществлением ею контрольных и экспертно-аналитических мероприятий в рамках переданных полномочий поселений.</w:t>
      </w:r>
    </w:p>
    <w:p w14:paraId="3CA01395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3. Объемы межбюджетных трансфертов, предоставляемых из бюджетов сельских поселений в бюджет муниципального района «Сыктывдинский», определяются с учетом необходимости обеспечения оплатой труда с начислениями работников Контрольно-счетной палаты муниципального образования муниципального района «Сыктывдинский», осуществляющих переданные полномочия, их материально-технического обеспечения (в том числе обеспечения материальными запасами и иными средствами, необходимыми для исполнения полномочий – осуществления контрольных и экспертно-аналитических мероприятий), по следующей формуле:</w:t>
      </w:r>
    </w:p>
    <w:p w14:paraId="641C151E" w14:textId="76E63F4B" w:rsidR="009B57F3" w:rsidRPr="00316387" w:rsidRDefault="009B57F3" w:rsidP="009B57F3">
      <w:pPr>
        <w:ind w:firstLine="567"/>
        <w:contextualSpacing/>
        <w:jc w:val="both"/>
      </w:pPr>
      <w:proofErr w:type="spellStart"/>
      <w:r w:rsidRPr="00316387">
        <w:t>ОМБi</w:t>
      </w:r>
      <w:proofErr w:type="spellEnd"/>
      <w:r w:rsidRPr="00316387">
        <w:t xml:space="preserve"> = ((ЗП х </w:t>
      </w:r>
      <w:proofErr w:type="spellStart"/>
      <w:r w:rsidRPr="00316387">
        <w:t>Киз</w:t>
      </w:r>
      <w:proofErr w:type="spellEnd"/>
      <w:r w:rsidRPr="00316387">
        <w:t>) / ЧП) х Кор</w:t>
      </w:r>
    </w:p>
    <w:p w14:paraId="2462FF82" w14:textId="7A1718F4" w:rsidR="009B57F3" w:rsidRPr="00316387" w:rsidRDefault="009B57F3" w:rsidP="009B57F3">
      <w:pPr>
        <w:ind w:firstLine="567"/>
        <w:contextualSpacing/>
        <w:jc w:val="both"/>
      </w:pPr>
      <w:proofErr w:type="spellStart"/>
      <w:r w:rsidRPr="00316387">
        <w:t>ОМБi</w:t>
      </w:r>
      <w:proofErr w:type="spellEnd"/>
      <w:r w:rsidRPr="00316387">
        <w:t> – объем межбюджетного трансферта, предоставляемый из бюджета i-го поселения;</w:t>
      </w:r>
    </w:p>
    <w:p w14:paraId="04F0EF61" w14:textId="63253A74" w:rsidR="009B57F3" w:rsidRPr="00316387" w:rsidRDefault="009B57F3" w:rsidP="009B57F3">
      <w:pPr>
        <w:ind w:firstLine="567"/>
        <w:contextualSpacing/>
        <w:jc w:val="both"/>
      </w:pPr>
      <w:r w:rsidRPr="00316387">
        <w:t>ЗП - стандартные расходы на оплату труда, установленные в размере 480 тыс. рублей и определенные исходя из размера годового фонда оплаты труда с начислениями работников контрольно-счетного органа района, осуществляющих переданные полномочия;</w:t>
      </w:r>
    </w:p>
    <w:p w14:paraId="2A1C04DA" w14:textId="2640710C" w:rsidR="009B57F3" w:rsidRPr="00316387" w:rsidRDefault="009B57F3" w:rsidP="009B57F3">
      <w:pPr>
        <w:ind w:firstLine="567"/>
        <w:contextualSpacing/>
        <w:jc w:val="both"/>
      </w:pPr>
      <w:proofErr w:type="spellStart"/>
      <w:r w:rsidRPr="00316387">
        <w:t>Киз</w:t>
      </w:r>
      <w:proofErr w:type="spellEnd"/>
      <w:r w:rsidRPr="00316387">
        <w:t xml:space="preserve"> - коэффициент иных затрат, установленный  равным 1,05;</w:t>
      </w:r>
    </w:p>
    <w:p w14:paraId="0FF2E3E8" w14:textId="113DAB56" w:rsidR="009B57F3" w:rsidRPr="00316387" w:rsidRDefault="009B57F3" w:rsidP="009B57F3">
      <w:pPr>
        <w:ind w:firstLine="567"/>
        <w:contextualSpacing/>
        <w:jc w:val="both"/>
      </w:pPr>
      <w:r w:rsidRPr="00316387">
        <w:t>ЧП – число поселений, органы местного самоуправления которых передали полномочия по осуществлению внешней проверки годовых отчетов об исполнении бюджетов поселений;</w:t>
      </w:r>
    </w:p>
    <w:p w14:paraId="741E0469" w14:textId="05E2AAC8" w:rsidR="009B57F3" w:rsidRPr="00316387" w:rsidRDefault="009B57F3" w:rsidP="009B57F3">
      <w:pPr>
        <w:ind w:firstLine="567"/>
        <w:contextualSpacing/>
        <w:jc w:val="both"/>
      </w:pPr>
      <w:r w:rsidRPr="00316387">
        <w:t>Кор - коэффициент объема работ, определенный исходя из объема доходной части бюджета поселения (налоговые и неналоговые доходы), передавшего полномочия и установленный в размерах, равных:</w:t>
      </w:r>
    </w:p>
    <w:p w14:paraId="3E9C14C6" w14:textId="63BE7865" w:rsidR="009B57F3" w:rsidRPr="00316387" w:rsidRDefault="009B57F3" w:rsidP="009B57F3">
      <w:pPr>
        <w:ind w:firstLine="567"/>
        <w:contextualSpacing/>
        <w:jc w:val="both"/>
      </w:pPr>
      <w:r w:rsidRPr="00316387">
        <w:t>- «0,7» - для первой группы поселений, объем налоговых и неналоговых доходов которых находиться в диапазоне от 90 до 100 тыс. руб.;</w:t>
      </w:r>
    </w:p>
    <w:p w14:paraId="04D5C7AD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- «0,8» - для второй группы поселений, объем налоговых и неналоговых доходов которых находиться в диапазоне от 100 до 500 тыс. руб.;</w:t>
      </w:r>
    </w:p>
    <w:p w14:paraId="1859DFDD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- «0,9» - для третьей группы поселений, объем налоговых и неналоговых доходов которых находиться в диапазоне от 500 до 800 тыс. руб.;</w:t>
      </w:r>
    </w:p>
    <w:p w14:paraId="4AEDD49C" w14:textId="77777777" w:rsidR="009B57F3" w:rsidRPr="00316387" w:rsidRDefault="009B57F3" w:rsidP="009B57F3">
      <w:pPr>
        <w:ind w:firstLine="567"/>
        <w:contextualSpacing/>
        <w:jc w:val="both"/>
      </w:pPr>
      <w:r w:rsidRPr="00316387">
        <w:lastRenderedPageBreak/>
        <w:t>- «1» - для четвертой группы поселений, объем налоговых и неналоговых доходов которых находиться в диапазоне от 800 до 1500 тыс. руб.;</w:t>
      </w:r>
    </w:p>
    <w:p w14:paraId="21024EC6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- «1,1» - для пятой группы поселений, объем налоговых и неналоговых доходов которых находиться в диапазоне от 1500 до 2600 тыс. руб.;</w:t>
      </w:r>
    </w:p>
    <w:p w14:paraId="7094BD32" w14:textId="77777777" w:rsidR="009B57F3" w:rsidRPr="00316387" w:rsidRDefault="009B57F3" w:rsidP="009B57F3">
      <w:pPr>
        <w:ind w:firstLine="567"/>
        <w:contextualSpacing/>
        <w:jc w:val="both"/>
      </w:pPr>
      <w:r w:rsidRPr="00316387">
        <w:t>- «1,5» - для шестой группы поселений, объем налоговых и неналоговых доходов которых свыше 2600 тыс. рублей.</w:t>
      </w:r>
    </w:p>
    <w:p w14:paraId="152B1B02" w14:textId="77777777" w:rsidR="009B57F3" w:rsidRPr="00316387" w:rsidRDefault="009B57F3" w:rsidP="009B57F3">
      <w:pPr>
        <w:suppressAutoHyphens/>
      </w:pPr>
    </w:p>
    <w:p w14:paraId="31B7C84F" w14:textId="77777777" w:rsidR="009B57F3" w:rsidRPr="004C5EF4" w:rsidRDefault="009B57F3" w:rsidP="009B57F3">
      <w:pPr>
        <w:suppressAutoHyphens/>
        <w:spacing w:line="360" w:lineRule="auto"/>
      </w:pPr>
    </w:p>
    <w:sectPr w:rsidR="009B57F3" w:rsidRPr="004C5EF4" w:rsidSect="00316387">
      <w:pgSz w:w="11906" w:h="16838"/>
      <w:pgMar w:top="907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74753"/>
    <w:multiLevelType w:val="hybridMultilevel"/>
    <w:tmpl w:val="78BAFC42"/>
    <w:lvl w:ilvl="0" w:tplc="C0260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CB02D0"/>
    <w:multiLevelType w:val="hybridMultilevel"/>
    <w:tmpl w:val="AEB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F3ACF"/>
    <w:multiLevelType w:val="hybridMultilevel"/>
    <w:tmpl w:val="D256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E4"/>
    <w:multiLevelType w:val="hybridMultilevel"/>
    <w:tmpl w:val="AA3AF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1ED9"/>
    <w:multiLevelType w:val="hybridMultilevel"/>
    <w:tmpl w:val="6B76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22E27"/>
    <w:multiLevelType w:val="hybridMultilevel"/>
    <w:tmpl w:val="700A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668545">
    <w:abstractNumId w:val="3"/>
  </w:num>
  <w:num w:numId="2" w16cid:durableId="65618776">
    <w:abstractNumId w:val="4"/>
  </w:num>
  <w:num w:numId="3" w16cid:durableId="1730880071">
    <w:abstractNumId w:val="5"/>
  </w:num>
  <w:num w:numId="4" w16cid:durableId="143013475">
    <w:abstractNumId w:val="2"/>
  </w:num>
  <w:num w:numId="5" w16cid:durableId="580333204">
    <w:abstractNumId w:val="1"/>
  </w:num>
  <w:num w:numId="6" w16cid:durableId="183055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7E"/>
    <w:rsid w:val="00002298"/>
    <w:rsid w:val="00025DE8"/>
    <w:rsid w:val="00053FA2"/>
    <w:rsid w:val="000B2106"/>
    <w:rsid w:val="000D292F"/>
    <w:rsid w:val="002E267F"/>
    <w:rsid w:val="00301521"/>
    <w:rsid w:val="00316387"/>
    <w:rsid w:val="0036008D"/>
    <w:rsid w:val="003A3579"/>
    <w:rsid w:val="00404337"/>
    <w:rsid w:val="00404577"/>
    <w:rsid w:val="00404D90"/>
    <w:rsid w:val="004E2484"/>
    <w:rsid w:val="004F17F9"/>
    <w:rsid w:val="004F2338"/>
    <w:rsid w:val="00560C3A"/>
    <w:rsid w:val="00566EA3"/>
    <w:rsid w:val="00576FF4"/>
    <w:rsid w:val="00577966"/>
    <w:rsid w:val="005F1600"/>
    <w:rsid w:val="006226C9"/>
    <w:rsid w:val="00703094"/>
    <w:rsid w:val="00732D7A"/>
    <w:rsid w:val="008136CA"/>
    <w:rsid w:val="008A507E"/>
    <w:rsid w:val="00927BD8"/>
    <w:rsid w:val="00965894"/>
    <w:rsid w:val="009B57F3"/>
    <w:rsid w:val="00A275E8"/>
    <w:rsid w:val="00A75FDB"/>
    <w:rsid w:val="00B020DF"/>
    <w:rsid w:val="00B3164C"/>
    <w:rsid w:val="00BE4383"/>
    <w:rsid w:val="00C84357"/>
    <w:rsid w:val="00CC3E6E"/>
    <w:rsid w:val="00CE6D44"/>
    <w:rsid w:val="00D3380D"/>
    <w:rsid w:val="00D961C3"/>
    <w:rsid w:val="00DA584C"/>
    <w:rsid w:val="00F14BB0"/>
    <w:rsid w:val="00F36B53"/>
    <w:rsid w:val="00F80EF3"/>
    <w:rsid w:val="00F9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BE07"/>
  <w15:chartTrackingRefBased/>
  <w15:docId w15:val="{B3D18BF4-4F6A-4CEC-9C17-AAE1ED5A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894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E8"/>
    <w:pPr>
      <w:ind w:left="720"/>
      <w:contextualSpacing/>
    </w:pPr>
  </w:style>
  <w:style w:type="paragraph" w:styleId="a4">
    <w:name w:val="No Spacing"/>
    <w:uiPriority w:val="1"/>
    <w:qFormat/>
    <w:rsid w:val="00DA584C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4CF5-A1B3-424A-BD1A-EBE35836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2022-12-07T08:15:00Z</cp:lastPrinted>
  <dcterms:created xsi:type="dcterms:W3CDTF">2021-11-18T06:51:00Z</dcterms:created>
  <dcterms:modified xsi:type="dcterms:W3CDTF">2025-10-20T08:41:00Z</dcterms:modified>
</cp:coreProperties>
</file>