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FBA3" w14:textId="77777777" w:rsidR="009B63AE" w:rsidRDefault="009B63AE" w:rsidP="009B63AE">
      <w:r>
        <w:t xml:space="preserve">                                            </w:t>
      </w:r>
    </w:p>
    <w:p w14:paraId="0238413C" w14:textId="77777777" w:rsidR="009B63AE" w:rsidRPr="00534181" w:rsidRDefault="009B63AE" w:rsidP="009B63AE">
      <w:pPr>
        <w:jc w:val="center"/>
      </w:pPr>
      <w:r w:rsidRPr="00534181">
        <w:t xml:space="preserve">«Выльгорт» сикт </w:t>
      </w:r>
      <w:proofErr w:type="spellStart"/>
      <w:r w:rsidRPr="00534181">
        <w:t>овмöдчöминса</w:t>
      </w:r>
      <w:proofErr w:type="spellEnd"/>
      <w:r w:rsidRPr="00534181">
        <w:t xml:space="preserve"> </w:t>
      </w:r>
      <w:proofErr w:type="spellStart"/>
      <w:r w:rsidRPr="00534181">
        <w:t>Сöвет</w:t>
      </w:r>
      <w:proofErr w:type="spellEnd"/>
    </w:p>
    <w:p w14:paraId="432B43EF" w14:textId="77777777" w:rsidR="009B63AE" w:rsidRPr="00534181" w:rsidRDefault="009B63AE" w:rsidP="009B63AE">
      <w:pPr>
        <w:jc w:val="center"/>
      </w:pPr>
      <w:r w:rsidRPr="00534181">
        <w:t>Совет сельского поселения «Выльгорт»</w:t>
      </w:r>
    </w:p>
    <w:p w14:paraId="6DD9F6F3" w14:textId="77777777" w:rsidR="009B63AE" w:rsidRPr="00534181" w:rsidRDefault="009B63AE" w:rsidP="009B63AE">
      <w:pPr>
        <w:jc w:val="center"/>
      </w:pPr>
      <w:r w:rsidRPr="00534181">
        <w:t xml:space="preserve">168220, Республика Коми, Сыктывдинский район, </w:t>
      </w:r>
    </w:p>
    <w:p w14:paraId="5DE3B1ED" w14:textId="77777777" w:rsidR="009B63AE" w:rsidRPr="00534181" w:rsidRDefault="009B63AE" w:rsidP="009B63AE">
      <w:pPr>
        <w:jc w:val="center"/>
      </w:pPr>
      <w:r w:rsidRPr="00534181">
        <w:t>с. Выльгорт, ул. Домны Каликовой, д.72</w:t>
      </w:r>
    </w:p>
    <w:p w14:paraId="032DAF70" w14:textId="77777777" w:rsidR="009B63AE" w:rsidRPr="00534181" w:rsidRDefault="009B63AE" w:rsidP="009B63AE">
      <w:pPr>
        <w:jc w:val="center"/>
      </w:pPr>
    </w:p>
    <w:p w14:paraId="0AB0031A" w14:textId="77777777" w:rsidR="009B63AE" w:rsidRPr="00655AAE" w:rsidRDefault="009B63AE" w:rsidP="009B63AE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1D73C4C2" w14:textId="77777777" w:rsidR="009B63AE" w:rsidRDefault="009B63AE" w:rsidP="009B63AE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7D4FF572" w14:textId="77777777" w:rsidR="009B63AE" w:rsidRPr="00655AAE" w:rsidRDefault="009B63AE" w:rsidP="009B63AE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4CE1374C" w14:textId="77777777" w:rsidR="00CC73F1" w:rsidRDefault="00CC73F1" w:rsidP="009B63AE">
      <w:pPr>
        <w:jc w:val="both"/>
        <w:rPr>
          <w:b/>
        </w:rPr>
      </w:pPr>
      <w:r>
        <w:rPr>
          <w:b/>
        </w:rPr>
        <w:t xml:space="preserve">О внесении изменений в Решение Совета сельского поселения </w:t>
      </w:r>
    </w:p>
    <w:p w14:paraId="41C8BC01" w14:textId="686B9EE8" w:rsidR="00CC73F1" w:rsidRDefault="00CC73F1" w:rsidP="009B63AE">
      <w:pPr>
        <w:jc w:val="both"/>
        <w:rPr>
          <w:b/>
        </w:rPr>
      </w:pPr>
      <w:r>
        <w:rPr>
          <w:b/>
        </w:rPr>
        <w:t>«Выльгорт»</w:t>
      </w:r>
      <w:r w:rsidR="002115CA">
        <w:rPr>
          <w:b/>
        </w:rPr>
        <w:t xml:space="preserve"> от 17 апреля 2023 года № 14/04-06-72</w:t>
      </w:r>
    </w:p>
    <w:p w14:paraId="7F880318" w14:textId="7C98FE05" w:rsidR="009B63AE" w:rsidRDefault="009B63AE" w:rsidP="009B63AE">
      <w:pPr>
        <w:jc w:val="both"/>
        <w:rPr>
          <w:b/>
        </w:rPr>
      </w:pPr>
      <w:r>
        <w:rPr>
          <w:b/>
        </w:rPr>
        <w:t xml:space="preserve">«Об утверждении Положения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бюджетном </w:t>
      </w:r>
    </w:p>
    <w:p w14:paraId="1FEBAEE0" w14:textId="77777777" w:rsidR="009B63AE" w:rsidRDefault="009B63AE" w:rsidP="009B63AE">
      <w:pPr>
        <w:jc w:val="both"/>
        <w:rPr>
          <w:b/>
        </w:rPr>
      </w:pPr>
      <w:proofErr w:type="gramStart"/>
      <w:r>
        <w:rPr>
          <w:b/>
        </w:rPr>
        <w:t>процессе</w:t>
      </w:r>
      <w:proofErr w:type="gramEnd"/>
      <w:r>
        <w:rPr>
          <w:b/>
        </w:rPr>
        <w:t xml:space="preserve"> в муниципальном образовании </w:t>
      </w:r>
    </w:p>
    <w:p w14:paraId="2FA0844B" w14:textId="77777777" w:rsidR="009B63AE" w:rsidRPr="00655AAE" w:rsidRDefault="009B63AE" w:rsidP="009B63AE">
      <w:pPr>
        <w:jc w:val="both"/>
        <w:rPr>
          <w:b/>
        </w:rPr>
      </w:pPr>
      <w:r>
        <w:rPr>
          <w:b/>
        </w:rPr>
        <w:t xml:space="preserve">сельском </w:t>
      </w:r>
      <w:proofErr w:type="gramStart"/>
      <w:r>
        <w:rPr>
          <w:b/>
        </w:rPr>
        <w:t>поселении</w:t>
      </w:r>
      <w:proofErr w:type="gramEnd"/>
      <w:r>
        <w:rPr>
          <w:b/>
        </w:rPr>
        <w:t xml:space="preserve"> «Выльгорт»</w:t>
      </w:r>
    </w:p>
    <w:p w14:paraId="66D61242" w14:textId="77777777" w:rsidR="009B63AE" w:rsidRDefault="009B63AE" w:rsidP="009B63AE">
      <w:r w:rsidRPr="00655AAE">
        <w:t xml:space="preserve">Принято Советом сельского поселения «Выльгорт»                          </w:t>
      </w:r>
      <w:r>
        <w:t xml:space="preserve">      </w:t>
      </w:r>
    </w:p>
    <w:p w14:paraId="3D876B68" w14:textId="5B88A399" w:rsidR="009B63AE" w:rsidRPr="007D2443" w:rsidRDefault="009B63AE" w:rsidP="009B63AE">
      <w:pPr>
        <w:ind w:left="6372"/>
      </w:pPr>
      <w:r>
        <w:t xml:space="preserve">       от </w:t>
      </w:r>
      <w:r w:rsidR="00253966">
        <w:t>11</w:t>
      </w:r>
      <w:r>
        <w:t xml:space="preserve"> </w:t>
      </w:r>
      <w:r w:rsidR="00253966">
        <w:t>сентября</w:t>
      </w:r>
      <w:r>
        <w:t xml:space="preserve"> 2023 </w:t>
      </w:r>
      <w:r w:rsidRPr="00655AAE">
        <w:t xml:space="preserve">года  </w:t>
      </w:r>
    </w:p>
    <w:p w14:paraId="0F30512C" w14:textId="30BC9F0C" w:rsidR="009B63AE" w:rsidRDefault="009B63AE" w:rsidP="009B63AE">
      <w:pPr>
        <w:ind w:firstLine="709"/>
      </w:pPr>
      <w:r>
        <w:t xml:space="preserve">                                                                                                                        </w:t>
      </w:r>
      <w:r w:rsidRPr="00A4000E">
        <w:t>№</w:t>
      </w:r>
      <w:r w:rsidR="00253966">
        <w:t>16</w:t>
      </w:r>
      <w:r w:rsidRPr="00A4000E">
        <w:t>/</w:t>
      </w:r>
      <w:r w:rsidR="00253966">
        <w:t>09</w:t>
      </w:r>
      <w:r w:rsidRPr="00A4000E">
        <w:t>-</w:t>
      </w:r>
      <w:r w:rsidR="00253966">
        <w:t>02</w:t>
      </w:r>
      <w:r w:rsidRPr="00A4000E">
        <w:t>-</w:t>
      </w:r>
      <w:r w:rsidR="00253966">
        <w:t>79</w:t>
      </w:r>
    </w:p>
    <w:p w14:paraId="4BA6B709" w14:textId="77777777" w:rsidR="009B63AE" w:rsidRPr="00A71B6C" w:rsidRDefault="009B63AE" w:rsidP="009B63AE">
      <w:pPr>
        <w:ind w:firstLine="709"/>
        <w:rPr>
          <w:b/>
          <w:bCs/>
          <w:sz w:val="28"/>
          <w:szCs w:val="28"/>
        </w:rPr>
      </w:pPr>
    </w:p>
    <w:p w14:paraId="55C8BAFF" w14:textId="3E21E78C" w:rsidR="009B63AE" w:rsidRPr="003529A7" w:rsidRDefault="009B63AE" w:rsidP="009B63A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Руководствуясь частью 5 статьи 3 и статьей 9 Бюджетного кодекса РФ, статьей 52 Федерального закона от 06 октября 2003 № 131-ФЗ «Об общих принципах организации местного самоуправления в Российской Федерации», статьей 62 Устава муниципального образования сельского поселения «Выльгорт»,</w:t>
      </w:r>
      <w:r w:rsidR="002115C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>экспертным заключением ГКУ РК «Государственное юридическое бюро» от 26 мая 2023 года № 02-04/2220/1502,</w:t>
      </w:r>
      <w:proofErr w:type="gramEnd"/>
    </w:p>
    <w:p w14:paraId="10BAA39A" w14:textId="77777777" w:rsidR="009B63AE" w:rsidRDefault="009B63AE" w:rsidP="009B63A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6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323120D" w14:textId="77777777" w:rsidR="009B63AE" w:rsidRPr="004F6918" w:rsidRDefault="009B63AE" w:rsidP="009B63A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3786506" w14:textId="77777777" w:rsidR="009B63AE" w:rsidRDefault="009B63AE" w:rsidP="009B63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4CC86B06" w14:textId="77777777" w:rsidR="009B63AE" w:rsidRPr="00FB48F0" w:rsidRDefault="009B63AE" w:rsidP="009B63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6607A2B3" w14:textId="773E0D45" w:rsidR="00961693" w:rsidRDefault="009B63AE" w:rsidP="005E450B">
      <w:pPr>
        <w:pStyle w:val="a6"/>
        <w:autoSpaceDE w:val="0"/>
        <w:autoSpaceDN w:val="0"/>
        <w:adjustRightInd w:val="0"/>
        <w:ind w:left="0" w:firstLine="720"/>
        <w:jc w:val="both"/>
        <w:rPr>
          <w:spacing w:val="-4"/>
        </w:rPr>
      </w:pPr>
      <w:r>
        <w:rPr>
          <w:spacing w:val="-4"/>
        </w:rPr>
        <w:t xml:space="preserve">1. </w:t>
      </w:r>
      <w:r w:rsidR="00961693">
        <w:rPr>
          <w:spacing w:val="-4"/>
        </w:rPr>
        <w:t>Внести следующие изменения в Решение Совета сельского поселения «Выльгорт» от17 апреля 2023 года № 14/04-06-72 «</w:t>
      </w:r>
      <w:r w:rsidR="005E450B" w:rsidRPr="005E450B">
        <w:rPr>
          <w:spacing w:val="-4"/>
        </w:rPr>
        <w:t>Об утверждении Положения о бюджетном процессе в муниципальном образовании сельском поселении «Выльгорт</w:t>
      </w:r>
      <w:r w:rsidR="00961693">
        <w:rPr>
          <w:spacing w:val="-4"/>
        </w:rPr>
        <w:t>»</w:t>
      </w:r>
      <w:r w:rsidR="005E450B">
        <w:rPr>
          <w:spacing w:val="-4"/>
        </w:rPr>
        <w:t xml:space="preserve"> (далее по тексту Положение).</w:t>
      </w:r>
    </w:p>
    <w:p w14:paraId="748EF4D2" w14:textId="27AA458F" w:rsidR="001D747B" w:rsidRDefault="001D747B" w:rsidP="005E450B">
      <w:pPr>
        <w:pStyle w:val="a6"/>
        <w:autoSpaceDE w:val="0"/>
        <w:autoSpaceDN w:val="0"/>
        <w:adjustRightInd w:val="0"/>
        <w:ind w:left="0" w:firstLine="720"/>
        <w:jc w:val="both"/>
        <w:rPr>
          <w:spacing w:val="-4"/>
        </w:rPr>
      </w:pPr>
      <w:r>
        <w:rPr>
          <w:spacing w:val="-4"/>
        </w:rPr>
        <w:t xml:space="preserve">1) Пункт 5 Раздела 8 Положения изложить в следующей редакции «5) </w:t>
      </w:r>
      <w:r w:rsidR="00BD7A97" w:rsidRPr="00BD7A97">
        <w:rPr>
          <w:spacing w:val="-4"/>
        </w:rPr>
        <w:t>средства самообложения граждан, инициативные платежи</w:t>
      </w:r>
      <w:proofErr w:type="gramStart"/>
      <w:r w:rsidR="00BD7A97" w:rsidRPr="00BD7A97">
        <w:rPr>
          <w:spacing w:val="-4"/>
        </w:rPr>
        <w:t>;</w:t>
      </w:r>
      <w:r>
        <w:rPr>
          <w:spacing w:val="-4"/>
        </w:rPr>
        <w:t>»</w:t>
      </w:r>
      <w:proofErr w:type="gramEnd"/>
      <w:r w:rsidR="00BD7A97">
        <w:rPr>
          <w:spacing w:val="-4"/>
        </w:rPr>
        <w:t>.</w:t>
      </w:r>
    </w:p>
    <w:p w14:paraId="6C76E133" w14:textId="64542CFC" w:rsidR="00BD7A97" w:rsidRDefault="00BD7A97" w:rsidP="005E450B">
      <w:pPr>
        <w:pStyle w:val="a6"/>
        <w:autoSpaceDE w:val="0"/>
        <w:autoSpaceDN w:val="0"/>
        <w:adjustRightInd w:val="0"/>
        <w:ind w:left="0" w:firstLine="720"/>
        <w:jc w:val="both"/>
        <w:rPr>
          <w:spacing w:val="-4"/>
        </w:rPr>
      </w:pPr>
      <w:r>
        <w:rPr>
          <w:spacing w:val="-4"/>
        </w:rPr>
        <w:t>2)</w:t>
      </w:r>
      <w:r w:rsidR="00AF4E65">
        <w:rPr>
          <w:spacing w:val="-4"/>
        </w:rPr>
        <w:t xml:space="preserve"> Пункт 3 Раздела 9 Положения изложить в следующей редакции «3) </w:t>
      </w:r>
      <w:r w:rsidR="00AD24BF" w:rsidRPr="00AD24BF">
        <w:rPr>
          <w:spacing w:val="-4"/>
        </w:rPr>
        <w:t>субвенции из федерального бюджета и (или) из бюджетов субъектов Российской Федерации</w:t>
      </w:r>
      <w:proofErr w:type="gramStart"/>
      <w:r w:rsidR="00AD24BF" w:rsidRPr="00AD24BF">
        <w:rPr>
          <w:spacing w:val="-4"/>
        </w:rPr>
        <w:t>;</w:t>
      </w:r>
      <w:r w:rsidR="00AF4E65">
        <w:rPr>
          <w:spacing w:val="-4"/>
        </w:rPr>
        <w:t>»</w:t>
      </w:r>
      <w:proofErr w:type="gramEnd"/>
    </w:p>
    <w:p w14:paraId="7D01D2EA" w14:textId="52E54B37" w:rsidR="00961693" w:rsidRDefault="00AD24BF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3) Абзац 1 пункта 5 Раздела 11 изложить в следующей редакции «</w:t>
      </w:r>
      <w:r w:rsidR="003626F1">
        <w:rPr>
          <w:spacing w:val="-4"/>
        </w:rPr>
        <w:t>5. В бюджете поселения могут предусматриваться бюджетные ассигнования на реализацию муниципальных программ, которые разрабатываются, утверждаются и реализуются в порядке, установленном администрацией сельского поселения</w:t>
      </w:r>
      <w:r>
        <w:rPr>
          <w:spacing w:val="-4"/>
        </w:rPr>
        <w:t>»</w:t>
      </w:r>
      <w:r w:rsidR="00200A1A">
        <w:rPr>
          <w:spacing w:val="-4"/>
        </w:rPr>
        <w:t>;</w:t>
      </w:r>
    </w:p>
    <w:p w14:paraId="4AE1C8E8" w14:textId="6DECA0E3" w:rsidR="00200A1A" w:rsidRDefault="00200A1A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4) Раздел 21 Положения изложить в следующей редакции «21 Верхний предел</w:t>
      </w:r>
      <w:r w:rsidR="004770D8">
        <w:rPr>
          <w:spacing w:val="-4"/>
        </w:rPr>
        <w:t xml:space="preserve"> муниципального долга сельского поселения</w:t>
      </w:r>
      <w:r>
        <w:rPr>
          <w:spacing w:val="-4"/>
        </w:rPr>
        <w:t>»</w:t>
      </w:r>
      <w:r w:rsidR="004770D8">
        <w:rPr>
          <w:spacing w:val="-4"/>
        </w:rPr>
        <w:t>;</w:t>
      </w:r>
    </w:p>
    <w:p w14:paraId="7202BBD4" w14:textId="65A97B85" w:rsidR="004770D8" w:rsidRDefault="004770D8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5) В пункте 1</w:t>
      </w:r>
      <w:r w:rsidR="0027341A">
        <w:rPr>
          <w:spacing w:val="-4"/>
        </w:rPr>
        <w:t>,</w:t>
      </w:r>
      <w:r>
        <w:rPr>
          <w:spacing w:val="-4"/>
        </w:rPr>
        <w:t xml:space="preserve"> 2,</w:t>
      </w:r>
      <w:r w:rsidR="0027341A">
        <w:rPr>
          <w:spacing w:val="-4"/>
        </w:rPr>
        <w:t xml:space="preserve"> и 3,</w:t>
      </w:r>
      <w:r>
        <w:rPr>
          <w:spacing w:val="-4"/>
        </w:rPr>
        <w:t xml:space="preserve"> абзаце 2 пункта 2 и абзаце 4 пункта 4 Раздела 21 словосочетание «Предельный объем» заменить словосочетанием «Верхний предел».</w:t>
      </w:r>
    </w:p>
    <w:p w14:paraId="79788454" w14:textId="247E5331" w:rsidR="004770D8" w:rsidRDefault="004770D8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6)</w:t>
      </w:r>
      <w:r w:rsidR="004A4B20">
        <w:rPr>
          <w:spacing w:val="-4"/>
        </w:rPr>
        <w:t xml:space="preserve"> Раздел 32 Положения изложить в следующей редакции:</w:t>
      </w:r>
    </w:p>
    <w:p w14:paraId="06EA213E" w14:textId="77777777" w:rsidR="00CD1112" w:rsidRDefault="004A4B20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- «</w:t>
      </w:r>
      <w:r w:rsidRPr="00CD1112">
        <w:rPr>
          <w:b/>
          <w:spacing w:val="-4"/>
        </w:rPr>
        <w:t>32</w:t>
      </w:r>
      <w:r w:rsidR="00CD1112">
        <w:rPr>
          <w:spacing w:val="-4"/>
        </w:rPr>
        <w:t xml:space="preserve"> </w:t>
      </w:r>
      <w:r w:rsidR="00CD1112" w:rsidRPr="00CD1112">
        <w:rPr>
          <w:b/>
          <w:spacing w:val="-4"/>
        </w:rPr>
        <w:t>Предоставление межбюджетных трансфертов</w:t>
      </w:r>
    </w:p>
    <w:p w14:paraId="775AF7BA" w14:textId="77777777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CD1112">
        <w:rPr>
          <w:spacing w:val="-4"/>
        </w:rPr>
        <w:t>Межбюджетные трансферты из местных бюджетов предоставляются в форме:</w:t>
      </w:r>
    </w:p>
    <w:p w14:paraId="77DEA3E9" w14:textId="77777777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CD1112">
        <w:rPr>
          <w:spacing w:val="-4"/>
        </w:rPr>
        <w:t>дотаций из бюджетов муниципальных</w:t>
      </w:r>
      <w:bookmarkStart w:id="0" w:name="_GoBack"/>
      <w:bookmarkEnd w:id="0"/>
      <w:r w:rsidRPr="00CD1112">
        <w:rPr>
          <w:spacing w:val="-4"/>
        </w:rPr>
        <w:t xml:space="preserve"> районов на выравнивание бюджетной обеспеченности поселений;</w:t>
      </w:r>
    </w:p>
    <w:p w14:paraId="33431FE6" w14:textId="77777777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CD1112">
        <w:rPr>
          <w:spacing w:val="-4"/>
        </w:rPr>
        <w:t>дотаций из бюджетов городских округов с внутригородским делением на выравнивание бюджетной обеспеченности внутригородских районов;</w:t>
      </w:r>
    </w:p>
    <w:p w14:paraId="312B96F1" w14:textId="0207F533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CD1112">
        <w:rPr>
          <w:spacing w:val="-4"/>
        </w:rPr>
        <w:t xml:space="preserve">субвенций из бюджетов муниципальных районов бюджетам городских, сельских поселений в случаях, установленных статьями 133 и 140 </w:t>
      </w:r>
      <w:r w:rsidR="00C80997">
        <w:rPr>
          <w:spacing w:val="-4"/>
        </w:rPr>
        <w:t>Бюджетного кодекса РФ</w:t>
      </w:r>
      <w:r w:rsidRPr="00CD1112">
        <w:rPr>
          <w:spacing w:val="-4"/>
        </w:rPr>
        <w:t>;</w:t>
      </w:r>
    </w:p>
    <w:p w14:paraId="704A73F7" w14:textId="0FE376D6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CD1112">
        <w:rPr>
          <w:spacing w:val="-4"/>
        </w:rPr>
        <w:lastRenderedPageBreak/>
        <w:t xml:space="preserve">субвенций из бюджетов городских округов с внутригородским делением бюджетам внутригородских районов в случаях, установленных статьями 133 и 140 </w:t>
      </w:r>
      <w:r w:rsidR="00D219E2">
        <w:rPr>
          <w:spacing w:val="-4"/>
        </w:rPr>
        <w:t>Бюджетного кодекса РФ</w:t>
      </w:r>
      <w:r w:rsidRPr="00CD1112">
        <w:rPr>
          <w:spacing w:val="-4"/>
        </w:rPr>
        <w:t>;</w:t>
      </w:r>
    </w:p>
    <w:p w14:paraId="734FB174" w14:textId="77777777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CD1112">
        <w:rPr>
          <w:spacing w:val="-4"/>
        </w:rPr>
        <w:t>субсидий бюджетам муниципальных образований;</w:t>
      </w:r>
    </w:p>
    <w:p w14:paraId="7132AF16" w14:textId="131E1811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CD1112">
        <w:rPr>
          <w:spacing w:val="-4"/>
        </w:rPr>
        <w:t xml:space="preserve">субсидий бюджетам субъектов Российской Федерации в случаях, установленных статьей 142.2 </w:t>
      </w:r>
      <w:r w:rsidR="00D219E2">
        <w:rPr>
          <w:spacing w:val="-4"/>
        </w:rPr>
        <w:t>Бюджетного кодекса РФ</w:t>
      </w:r>
      <w:r w:rsidRPr="00CD1112">
        <w:rPr>
          <w:spacing w:val="-4"/>
        </w:rPr>
        <w:t>;</w:t>
      </w:r>
    </w:p>
    <w:p w14:paraId="7D25CF36" w14:textId="77777777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CD1112">
        <w:rPr>
          <w:spacing w:val="-4"/>
        </w:rPr>
        <w:t>иных межбюджетных трансфертов.</w:t>
      </w:r>
    </w:p>
    <w:p w14:paraId="2E8B571C" w14:textId="77777777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proofErr w:type="gramStart"/>
      <w:r w:rsidRPr="00CD1112">
        <w:rPr>
          <w:spacing w:val="-4"/>
        </w:rPr>
        <w:t>Межбюджетные трансферты из бюджетов муниципальных районов бюджетам городских, сельских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соблюдении органами местного самоуправления городских, сельских поселений условий, установленных правилами предоставления межбюджетных трансфертов из бюджетов муниципальных районов бюджетам городских, сельских поселений.</w:t>
      </w:r>
      <w:proofErr w:type="gramEnd"/>
    </w:p>
    <w:p w14:paraId="1F998CD9" w14:textId="77777777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CD1112">
        <w:rPr>
          <w:spacing w:val="-4"/>
        </w:rPr>
        <w:t>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условий,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районов.</w:t>
      </w:r>
    </w:p>
    <w:p w14:paraId="3D0352FE" w14:textId="77777777" w:rsidR="00CD1112" w:rsidRPr="00CD1112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proofErr w:type="gramStart"/>
      <w:r w:rsidRPr="00CD1112">
        <w:rPr>
          <w:spacing w:val="-4"/>
        </w:rPr>
        <w:t>Межбюджетные трансферты (за исключением субвенций) из бюджетов муниципальных районов (городских округов с внутригородским делением) бюджетам городских, сельских поселений (внутригородских районов), которые предоставляются за счет бюджетов субъектов Российской Федерации, в том числе субвенций, предоставляемых бюджетам муниципальных районов (городских округов с внутригородским делением) на осуществление полномочий органов государственной власти субъектов Российской Федерации по расчету и предоставлению дотаций бюджетам городских, сельских поселений (внутригородских</w:t>
      </w:r>
      <w:proofErr w:type="gramEnd"/>
      <w:r w:rsidRPr="00CD1112">
        <w:rPr>
          <w:spacing w:val="-4"/>
        </w:rPr>
        <w:t xml:space="preserve"> районов), предоставляются при условии соблюдения соответствующими органами местного самоуправления городских, сельских поселений (внутригородских районов) основных условий предоставления межбюджетных трансфертов из бюджетов субъектов Российской Федерации местным бюджетам, предусмотренных статьей 136 настоящего Кодекса.</w:t>
      </w:r>
    </w:p>
    <w:p w14:paraId="52D730F7" w14:textId="7C3F6131" w:rsidR="004A4B20" w:rsidRDefault="00CD1112" w:rsidP="00CD1112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proofErr w:type="gramStart"/>
      <w:r w:rsidRPr="00CD1112">
        <w:rPr>
          <w:spacing w:val="-4"/>
        </w:rPr>
        <w:t>Цели, порядок и условия предоставления межбюджетных трансфертов из местных бюджетов, источником финансового обеспечения которых являются субсидии, субвенции и иные межбюджетные трансферты, имеющие целевое назначение, из бюджета субъекта Российской Федерации, устанавливаются муниципальными правовыми актами представительных органов муниципальных образований, принятыми в соответствии с законами и (или) иными нормативными правовыми актам</w:t>
      </w:r>
      <w:r w:rsidR="00D219E2">
        <w:rPr>
          <w:spacing w:val="-4"/>
        </w:rPr>
        <w:t>и субъекта Российской Федерации</w:t>
      </w:r>
      <w:r w:rsidR="004A4B20">
        <w:rPr>
          <w:spacing w:val="-4"/>
        </w:rPr>
        <w:t>»</w:t>
      </w:r>
      <w:r w:rsidR="00D219E2">
        <w:rPr>
          <w:spacing w:val="-4"/>
        </w:rPr>
        <w:t>.</w:t>
      </w:r>
      <w:proofErr w:type="gramEnd"/>
    </w:p>
    <w:p w14:paraId="4A055969" w14:textId="5945B12D" w:rsidR="00961693" w:rsidRDefault="00C80997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7) </w:t>
      </w:r>
      <w:r w:rsidR="000070FB">
        <w:rPr>
          <w:spacing w:val="-4"/>
        </w:rPr>
        <w:t>Пункт 3 Раздела 34 Положения исключить.</w:t>
      </w:r>
    </w:p>
    <w:p w14:paraId="487C07D7" w14:textId="09F120B1" w:rsidR="000070FB" w:rsidRDefault="000070FB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8) </w:t>
      </w:r>
      <w:r w:rsidR="00311C66">
        <w:rPr>
          <w:spacing w:val="-4"/>
        </w:rPr>
        <w:t>Пункт 5 Раздела 35 Положения исключить.</w:t>
      </w:r>
    </w:p>
    <w:p w14:paraId="4A43FB78" w14:textId="7E980C44" w:rsidR="00961693" w:rsidRDefault="00311C66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9) Пункт 2 Раздела 36 Положения исключить.</w:t>
      </w:r>
    </w:p>
    <w:p w14:paraId="7DC31094" w14:textId="6E8350B8" w:rsidR="0024416C" w:rsidRDefault="0024416C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10) Пункт 10 Раздела 38 Положения исключить.</w:t>
      </w:r>
    </w:p>
    <w:p w14:paraId="6CB4B40E" w14:textId="37DE41EA" w:rsidR="00F46B44" w:rsidRDefault="00F46B44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11) Пункт 2 Раздела Положения, указывающий на то, что контрольно-счетная палата муниципального района «Сыктывдинский» обладает бюджетными полномочиями согласно соглашению – исключить.</w:t>
      </w:r>
    </w:p>
    <w:p w14:paraId="1205ACFB" w14:textId="40B3C953" w:rsidR="00C80997" w:rsidRDefault="0024416C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11)</w:t>
      </w:r>
      <w:r w:rsidR="00685D00">
        <w:rPr>
          <w:spacing w:val="-4"/>
        </w:rPr>
        <w:t xml:space="preserve"> Подпункт 4 пункта 3 Положения исключить.</w:t>
      </w:r>
    </w:p>
    <w:p w14:paraId="55ABF3C6" w14:textId="3ABF0B30" w:rsidR="00685D00" w:rsidRDefault="00685D00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12) </w:t>
      </w:r>
      <w:r w:rsidR="00BA7EB6">
        <w:rPr>
          <w:spacing w:val="-4"/>
        </w:rPr>
        <w:t xml:space="preserve">Подпункт 1 пункта 2 Раздела 45 изложить в следующей редакции </w:t>
      </w:r>
      <w:r w:rsidR="00BF26FA">
        <w:rPr>
          <w:spacing w:val="-4"/>
        </w:rPr>
        <w:t>«1</w:t>
      </w:r>
      <w:r w:rsidR="00BA7EB6">
        <w:rPr>
          <w:spacing w:val="-4"/>
        </w:rPr>
        <w:t xml:space="preserve">) </w:t>
      </w:r>
      <w:r w:rsidR="005677BB" w:rsidRPr="005677BB">
        <w:rPr>
          <w:spacing w:val="-4"/>
        </w:rPr>
        <w:t xml:space="preserve">перечень главных администраторов доходов бюджета в случаях, предусмотренных статьей 160.1 </w:t>
      </w:r>
      <w:r w:rsidR="005677BB">
        <w:rPr>
          <w:spacing w:val="-4"/>
        </w:rPr>
        <w:t>Бюджетного кодекса РФ».</w:t>
      </w:r>
    </w:p>
    <w:p w14:paraId="49760AB5" w14:textId="0763F373" w:rsidR="00BF26FA" w:rsidRDefault="00BF26FA" w:rsidP="00BF26FA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13)</w:t>
      </w:r>
      <w:r w:rsidRPr="00BF26FA">
        <w:rPr>
          <w:spacing w:val="-4"/>
        </w:rPr>
        <w:t xml:space="preserve"> </w:t>
      </w:r>
      <w:r>
        <w:rPr>
          <w:spacing w:val="-4"/>
        </w:rPr>
        <w:t xml:space="preserve">Подпункт 2 пункта 2 Раздела 45 изложить в следующей редакции «2) </w:t>
      </w:r>
      <w:r w:rsidR="005677BB">
        <w:rPr>
          <w:spacing w:val="-4"/>
        </w:rPr>
        <w:t>п</w:t>
      </w:r>
      <w:r w:rsidR="005677BB" w:rsidRPr="005677BB">
        <w:rPr>
          <w:spacing w:val="-4"/>
        </w:rPr>
        <w:t xml:space="preserve">еречень главных </w:t>
      </w:r>
      <w:proofErr w:type="gramStart"/>
      <w:r w:rsidR="005677BB" w:rsidRPr="005677BB">
        <w:rPr>
          <w:spacing w:val="-4"/>
        </w:rPr>
        <w:t>администраторов источников финансирования дефицита бюджета</w:t>
      </w:r>
      <w:proofErr w:type="gramEnd"/>
      <w:r w:rsidR="005677BB" w:rsidRPr="005677BB">
        <w:rPr>
          <w:spacing w:val="-4"/>
        </w:rPr>
        <w:t xml:space="preserve"> в случаях, предусмотренных статьей 160.2 </w:t>
      </w:r>
      <w:r w:rsidR="00B150F6">
        <w:rPr>
          <w:spacing w:val="-4"/>
        </w:rPr>
        <w:t>Бюджетного кодекса РФ.</w:t>
      </w:r>
    </w:p>
    <w:p w14:paraId="7EC9DC77" w14:textId="461C9113" w:rsidR="00C80997" w:rsidRDefault="00C80997" w:rsidP="009B63AE">
      <w:pPr>
        <w:pStyle w:val="a6"/>
        <w:autoSpaceDE w:val="0"/>
        <w:autoSpaceDN w:val="0"/>
        <w:adjustRightInd w:val="0"/>
        <w:ind w:left="0" w:firstLine="709"/>
        <w:jc w:val="both"/>
        <w:rPr>
          <w:spacing w:val="-4"/>
        </w:rPr>
      </w:pPr>
    </w:p>
    <w:p w14:paraId="673B556D" w14:textId="77777777" w:rsidR="009B63AE" w:rsidRDefault="009B63AE" w:rsidP="009B63AE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lastRenderedPageBreak/>
        <w:t>3.</w:t>
      </w:r>
      <w:r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Pr="001132CA">
        <w:rPr>
          <w:rFonts w:ascii="Times New Roman" w:eastAsia="A" w:hAnsi="Times New Roman" w:cs="Times New Roman"/>
          <w:spacing w:val="-4"/>
          <w:sz w:val="24"/>
          <w:szCs w:val="24"/>
        </w:rPr>
        <w:t>Ответственность за исполнение настоящего решения возложить на руководителя отдела бухгалтерского учета и отчетности администрации сельского поселения «Выльгорт»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6A492CAF" w14:textId="77777777" w:rsidR="009B63AE" w:rsidRDefault="009B63AE" w:rsidP="009B63AE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4. </w:t>
      </w:r>
      <w:r w:rsidRPr="004F6918">
        <w:rPr>
          <w:rFonts w:ascii="Times New Roman" w:eastAsia="A" w:hAnsi="Times New Roman" w:cs="Times New Roman"/>
          <w:spacing w:val="-4"/>
          <w:sz w:val="24"/>
          <w:szCs w:val="24"/>
        </w:rPr>
        <w:t>Конт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роль за реализацией настоящего р</w:t>
      </w:r>
      <w:r w:rsidRPr="004F6918">
        <w:rPr>
          <w:rFonts w:ascii="Times New Roman" w:eastAsia="A" w:hAnsi="Times New Roman" w:cs="Times New Roman"/>
          <w:spacing w:val="-4"/>
          <w:sz w:val="24"/>
          <w:szCs w:val="24"/>
        </w:rPr>
        <w:t>ешения возложить на постоянную комиссию по бюджету, налогам и эконом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ическому развитию.</w:t>
      </w:r>
    </w:p>
    <w:p w14:paraId="1444199B" w14:textId="76540CD1" w:rsidR="009B63AE" w:rsidRPr="00FB48F0" w:rsidRDefault="009B63AE" w:rsidP="009B63AE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5</w:t>
      </w:r>
      <w:r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Pr="001132CA">
        <w:rPr>
          <w:rFonts w:ascii="Times New Roman" w:eastAsia="A" w:hAnsi="Times New Roman" w:cs="Times New Roman"/>
          <w:spacing w:val="-4"/>
          <w:sz w:val="24"/>
          <w:szCs w:val="24"/>
        </w:rPr>
        <w:t xml:space="preserve">Решение вступает в силу </w:t>
      </w:r>
      <w:proofErr w:type="gramStart"/>
      <w:r w:rsidRPr="001132CA">
        <w:rPr>
          <w:rFonts w:ascii="Times New Roman" w:eastAsia="A" w:hAnsi="Times New Roman" w:cs="Times New Roman"/>
          <w:spacing w:val="-4"/>
          <w:sz w:val="24"/>
          <w:szCs w:val="24"/>
        </w:rPr>
        <w:t xml:space="preserve">с </w:t>
      </w:r>
      <w:r w:rsidR="00780B02">
        <w:rPr>
          <w:rFonts w:ascii="Times New Roman" w:eastAsia="A" w:hAnsi="Times New Roman" w:cs="Times New Roman"/>
          <w:spacing w:val="-4"/>
          <w:sz w:val="24"/>
          <w:szCs w:val="24"/>
        </w:rPr>
        <w:t>даты</w:t>
      </w:r>
      <w:proofErr w:type="gramEnd"/>
      <w:r w:rsidR="00780B02">
        <w:rPr>
          <w:rFonts w:ascii="Times New Roman" w:eastAsia="A" w:hAnsi="Times New Roman" w:cs="Times New Roman"/>
          <w:spacing w:val="-4"/>
          <w:sz w:val="24"/>
          <w:szCs w:val="24"/>
        </w:rPr>
        <w:t xml:space="preserve"> его опубликования</w:t>
      </w:r>
      <w:r w:rsidRPr="00FB48F0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13971598" w14:textId="77777777" w:rsidR="009B63AE" w:rsidRDefault="009B63AE" w:rsidP="009B63AE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26242A3C" w14:textId="77777777" w:rsidR="009B63AE" w:rsidRPr="00FB48F0" w:rsidRDefault="009B63AE" w:rsidP="009B63AE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5474F43F" w14:textId="77777777" w:rsidR="009B63AE" w:rsidRPr="004F6918" w:rsidRDefault="009B63AE" w:rsidP="009B63AE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0084462D" w14:textId="46DC74D5" w:rsidR="009B63AE" w:rsidRPr="002B743B" w:rsidRDefault="009B63AE" w:rsidP="00780B02">
      <w:pPr>
        <w:jc w:val="both"/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  О.В.</w:t>
      </w:r>
      <w:r w:rsidR="00576408">
        <w:rPr>
          <w:spacing w:val="-4"/>
        </w:rPr>
        <w:t xml:space="preserve"> Останкова</w:t>
      </w:r>
      <w:r w:rsidRPr="004F6918">
        <w:rPr>
          <w:spacing w:val="-4"/>
        </w:rPr>
        <w:t xml:space="preserve"> </w:t>
      </w:r>
    </w:p>
    <w:p w14:paraId="6D84DB8D" w14:textId="77777777" w:rsidR="009B63AE" w:rsidRDefault="009B63AE"/>
    <w:sectPr w:rsidR="009B63AE" w:rsidSect="00253966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4F3"/>
    <w:multiLevelType w:val="hybridMultilevel"/>
    <w:tmpl w:val="FD44A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F0318"/>
    <w:multiLevelType w:val="hybridMultilevel"/>
    <w:tmpl w:val="7F10F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36F37"/>
    <w:multiLevelType w:val="hybridMultilevel"/>
    <w:tmpl w:val="21F4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067FD"/>
    <w:multiLevelType w:val="hybridMultilevel"/>
    <w:tmpl w:val="3ECC7044"/>
    <w:lvl w:ilvl="0" w:tplc="9B3EFF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9128F"/>
    <w:multiLevelType w:val="hybridMultilevel"/>
    <w:tmpl w:val="14F0B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A32CE"/>
    <w:multiLevelType w:val="hybridMultilevel"/>
    <w:tmpl w:val="E2A22054"/>
    <w:lvl w:ilvl="0" w:tplc="250A3F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F4719"/>
    <w:multiLevelType w:val="hybridMultilevel"/>
    <w:tmpl w:val="5BCACD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E2C15"/>
    <w:multiLevelType w:val="hybridMultilevel"/>
    <w:tmpl w:val="8DC099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52503"/>
    <w:multiLevelType w:val="hybridMultilevel"/>
    <w:tmpl w:val="49D84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0D0FE5"/>
    <w:multiLevelType w:val="hybridMultilevel"/>
    <w:tmpl w:val="B7CC9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21928"/>
    <w:multiLevelType w:val="hybridMultilevel"/>
    <w:tmpl w:val="A7B69D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2078C"/>
    <w:multiLevelType w:val="hybridMultilevel"/>
    <w:tmpl w:val="111A72C2"/>
    <w:lvl w:ilvl="0" w:tplc="04F0EB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96041C"/>
    <w:multiLevelType w:val="hybridMultilevel"/>
    <w:tmpl w:val="1480B636"/>
    <w:lvl w:ilvl="0" w:tplc="79F8A0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B64508D"/>
    <w:multiLevelType w:val="hybridMultilevel"/>
    <w:tmpl w:val="2E527D54"/>
    <w:lvl w:ilvl="0" w:tplc="85F8E7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663DA"/>
    <w:multiLevelType w:val="hybridMultilevel"/>
    <w:tmpl w:val="60947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877E8"/>
    <w:multiLevelType w:val="hybridMultilevel"/>
    <w:tmpl w:val="F1BA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23E47"/>
    <w:multiLevelType w:val="hybridMultilevel"/>
    <w:tmpl w:val="37A0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85DD8"/>
    <w:multiLevelType w:val="hybridMultilevel"/>
    <w:tmpl w:val="C93C9BBA"/>
    <w:lvl w:ilvl="0" w:tplc="7B805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DE40236"/>
    <w:multiLevelType w:val="hybridMultilevel"/>
    <w:tmpl w:val="E050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336ED"/>
    <w:multiLevelType w:val="hybridMultilevel"/>
    <w:tmpl w:val="590ED6FE"/>
    <w:lvl w:ilvl="0" w:tplc="56766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64331"/>
    <w:multiLevelType w:val="hybridMultilevel"/>
    <w:tmpl w:val="516E4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258EA"/>
    <w:multiLevelType w:val="hybridMultilevel"/>
    <w:tmpl w:val="BF9A1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84232"/>
    <w:multiLevelType w:val="hybridMultilevel"/>
    <w:tmpl w:val="9D9C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D67D1"/>
    <w:multiLevelType w:val="hybridMultilevel"/>
    <w:tmpl w:val="67D0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9E22F3"/>
    <w:multiLevelType w:val="hybridMultilevel"/>
    <w:tmpl w:val="A1EC59F6"/>
    <w:lvl w:ilvl="0" w:tplc="F97CA3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57A6CFF"/>
    <w:multiLevelType w:val="hybridMultilevel"/>
    <w:tmpl w:val="2C787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D73859"/>
    <w:multiLevelType w:val="hybridMultilevel"/>
    <w:tmpl w:val="6B9491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D06B1B"/>
    <w:multiLevelType w:val="hybridMultilevel"/>
    <w:tmpl w:val="90D24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FA2FCE"/>
    <w:multiLevelType w:val="hybridMultilevel"/>
    <w:tmpl w:val="DCB0D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D5784"/>
    <w:multiLevelType w:val="hybridMultilevel"/>
    <w:tmpl w:val="8C7C1B2A"/>
    <w:lvl w:ilvl="0" w:tplc="8D52EF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6E20A3E"/>
    <w:multiLevelType w:val="hybridMultilevel"/>
    <w:tmpl w:val="C52E2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45B4A"/>
    <w:multiLevelType w:val="hybridMultilevel"/>
    <w:tmpl w:val="50428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A5613"/>
    <w:multiLevelType w:val="hybridMultilevel"/>
    <w:tmpl w:val="E5DCE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3017A0">
      <w:start w:val="7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29"/>
  </w:num>
  <w:num w:numId="5">
    <w:abstractNumId w:val="8"/>
  </w:num>
  <w:num w:numId="6">
    <w:abstractNumId w:val="13"/>
  </w:num>
  <w:num w:numId="7">
    <w:abstractNumId w:val="12"/>
  </w:num>
  <w:num w:numId="8">
    <w:abstractNumId w:val="19"/>
  </w:num>
  <w:num w:numId="9">
    <w:abstractNumId w:val="5"/>
  </w:num>
  <w:num w:numId="10">
    <w:abstractNumId w:val="25"/>
  </w:num>
  <w:num w:numId="11">
    <w:abstractNumId w:val="14"/>
  </w:num>
  <w:num w:numId="12">
    <w:abstractNumId w:val="11"/>
  </w:num>
  <w:num w:numId="13">
    <w:abstractNumId w:val="22"/>
  </w:num>
  <w:num w:numId="14">
    <w:abstractNumId w:val="26"/>
  </w:num>
  <w:num w:numId="15">
    <w:abstractNumId w:val="28"/>
  </w:num>
  <w:num w:numId="16">
    <w:abstractNumId w:val="0"/>
  </w:num>
  <w:num w:numId="17">
    <w:abstractNumId w:val="1"/>
  </w:num>
  <w:num w:numId="18">
    <w:abstractNumId w:val="30"/>
  </w:num>
  <w:num w:numId="19">
    <w:abstractNumId w:val="16"/>
  </w:num>
  <w:num w:numId="20">
    <w:abstractNumId w:val="21"/>
  </w:num>
  <w:num w:numId="21">
    <w:abstractNumId w:val="20"/>
  </w:num>
  <w:num w:numId="22">
    <w:abstractNumId w:val="23"/>
  </w:num>
  <w:num w:numId="23">
    <w:abstractNumId w:val="27"/>
  </w:num>
  <w:num w:numId="24">
    <w:abstractNumId w:val="6"/>
  </w:num>
  <w:num w:numId="25">
    <w:abstractNumId w:val="15"/>
  </w:num>
  <w:num w:numId="26">
    <w:abstractNumId w:val="7"/>
  </w:num>
  <w:num w:numId="27">
    <w:abstractNumId w:val="31"/>
  </w:num>
  <w:num w:numId="28">
    <w:abstractNumId w:val="9"/>
  </w:num>
  <w:num w:numId="29">
    <w:abstractNumId w:val="2"/>
  </w:num>
  <w:num w:numId="30">
    <w:abstractNumId w:val="3"/>
  </w:num>
  <w:num w:numId="31">
    <w:abstractNumId w:val="18"/>
  </w:num>
  <w:num w:numId="32">
    <w:abstractNumId w:val="10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E"/>
    <w:rsid w:val="000070FB"/>
    <w:rsid w:val="001D747B"/>
    <w:rsid w:val="00200A1A"/>
    <w:rsid w:val="002115CA"/>
    <w:rsid w:val="0024416C"/>
    <w:rsid w:val="00253966"/>
    <w:rsid w:val="0027341A"/>
    <w:rsid w:val="00311C66"/>
    <w:rsid w:val="003626F1"/>
    <w:rsid w:val="00474428"/>
    <w:rsid w:val="004770D8"/>
    <w:rsid w:val="004A4B20"/>
    <w:rsid w:val="005677BB"/>
    <w:rsid w:val="00576408"/>
    <w:rsid w:val="005952F2"/>
    <w:rsid w:val="005E450B"/>
    <w:rsid w:val="00685D00"/>
    <w:rsid w:val="00780B02"/>
    <w:rsid w:val="007F2790"/>
    <w:rsid w:val="00961693"/>
    <w:rsid w:val="009B463F"/>
    <w:rsid w:val="009B63AE"/>
    <w:rsid w:val="00AD24BF"/>
    <w:rsid w:val="00AF4E65"/>
    <w:rsid w:val="00B150F6"/>
    <w:rsid w:val="00BA7EB6"/>
    <w:rsid w:val="00BD7A97"/>
    <w:rsid w:val="00BE6357"/>
    <w:rsid w:val="00BF26FA"/>
    <w:rsid w:val="00C745C7"/>
    <w:rsid w:val="00C80997"/>
    <w:rsid w:val="00CC73F1"/>
    <w:rsid w:val="00CD1112"/>
    <w:rsid w:val="00D219E2"/>
    <w:rsid w:val="00F46B44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B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B63AE"/>
    <w:rPr>
      <w:color w:val="0000FF"/>
      <w:u w:val="single"/>
    </w:rPr>
  </w:style>
  <w:style w:type="paragraph" w:styleId="a4">
    <w:name w:val="Balloon Text"/>
    <w:basedOn w:val="a"/>
    <w:link w:val="a5"/>
    <w:rsid w:val="009B6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6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6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B63AE"/>
    <w:rPr>
      <w:color w:val="0000FF"/>
      <w:u w:val="single"/>
    </w:rPr>
  </w:style>
  <w:style w:type="paragraph" w:styleId="a4">
    <w:name w:val="Balloon Text"/>
    <w:basedOn w:val="a"/>
    <w:link w:val="a5"/>
    <w:rsid w:val="009B6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6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2023-09-07T09:48:00Z</cp:lastPrinted>
  <dcterms:created xsi:type="dcterms:W3CDTF">2023-09-05T08:56:00Z</dcterms:created>
  <dcterms:modified xsi:type="dcterms:W3CDTF">2023-09-12T05:16:00Z</dcterms:modified>
</cp:coreProperties>
</file>