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75F33" w14:textId="7C7A8228" w:rsidR="00E168D6" w:rsidRPr="004420DE" w:rsidRDefault="008472C0" w:rsidP="00087F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0DE">
        <w:rPr>
          <w:rFonts w:ascii="Times New Roman" w:hAnsi="Times New Roman" w:cs="Times New Roman"/>
          <w:b/>
          <w:bCs/>
          <w:sz w:val="24"/>
          <w:szCs w:val="24"/>
        </w:rPr>
        <w:t>Администраци</w:t>
      </w:r>
      <w:r w:rsidR="00D82349" w:rsidRPr="004420DE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FCF" w:rsidRPr="004420D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«Выльгорт»</w:t>
      </w:r>
      <w:r w:rsidR="00D82349"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>объяв</w:t>
      </w:r>
      <w:r w:rsidR="003E2606"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лен 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аукцион по продаже </w:t>
      </w:r>
      <w:r w:rsidR="007360BA" w:rsidRPr="004420DE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</w:t>
      </w:r>
      <w:r w:rsidR="00E6429F"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в электронной форме</w:t>
      </w:r>
      <w:r w:rsidR="00C424DE">
        <w:rPr>
          <w:rFonts w:ascii="Times New Roman" w:hAnsi="Times New Roman" w:cs="Times New Roman"/>
          <w:b/>
          <w:bCs/>
          <w:sz w:val="24"/>
          <w:szCs w:val="24"/>
        </w:rPr>
        <w:t xml:space="preserve"> на 6 июня</w:t>
      </w:r>
      <w:r w:rsidR="00BC439B"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24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439B"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EA486A2" w14:textId="77777777" w:rsidR="00A123AE" w:rsidRPr="00E35AD0" w:rsidRDefault="00A123AE" w:rsidP="00087F49">
      <w:pPr>
        <w:pStyle w:val="a5"/>
        <w:widowControl w:val="0"/>
        <w:tabs>
          <w:tab w:val="left" w:pos="567"/>
          <w:tab w:val="left" w:pos="3600"/>
        </w:tabs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249FFF1" w14:textId="77777777" w:rsidR="00E35AD0" w:rsidRPr="00E35AD0" w:rsidRDefault="00E35AD0" w:rsidP="00E35AD0">
      <w:pPr>
        <w:pStyle w:val="a3"/>
        <w:ind w:right="21" w:firstLine="539"/>
        <w:rPr>
          <w:b/>
          <w:szCs w:val="24"/>
        </w:rPr>
      </w:pPr>
      <w:r w:rsidRPr="00E35AD0">
        <w:rPr>
          <w:b/>
          <w:szCs w:val="24"/>
        </w:rPr>
        <w:t>ЛОТ № 1.</w:t>
      </w:r>
    </w:p>
    <w:p w14:paraId="3BEC869C" w14:textId="77777777" w:rsidR="00E35AD0" w:rsidRPr="00E35AD0" w:rsidRDefault="00E35AD0" w:rsidP="00E3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D0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Основание проведения аукциона: </w:t>
      </w:r>
      <w:r w:rsidRPr="00E35AD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E35AD0">
        <w:rPr>
          <w:rFonts w:ascii="Times New Roman" w:hAnsi="Times New Roman" w:cs="Times New Roman"/>
          <w:color w:val="0C0C0C"/>
          <w:sz w:val="24"/>
          <w:szCs w:val="24"/>
        </w:rPr>
        <w:t>администрации</w:t>
      </w:r>
      <w:r w:rsidRPr="00E35AD0">
        <w:rPr>
          <w:rFonts w:ascii="Times New Roman" w:hAnsi="Times New Roman" w:cs="Times New Roman"/>
          <w:color w:val="0C0C0C"/>
          <w:spacing w:val="-16"/>
          <w:sz w:val="24"/>
          <w:szCs w:val="24"/>
        </w:rPr>
        <w:t xml:space="preserve"> сельского поселения «Выльгорт» </w:t>
      </w:r>
      <w:r w:rsidRPr="00E35AD0">
        <w:rPr>
          <w:rFonts w:ascii="Times New Roman" w:hAnsi="Times New Roman" w:cs="Times New Roman"/>
          <w:color w:val="0C0C0C"/>
          <w:sz w:val="24"/>
          <w:szCs w:val="24"/>
        </w:rPr>
        <w:t>от</w:t>
      </w:r>
      <w:r w:rsidRPr="00E35AD0">
        <w:rPr>
          <w:rFonts w:ascii="Times New Roman" w:hAnsi="Times New Roman" w:cs="Times New Roman"/>
          <w:color w:val="0C0C0C"/>
          <w:spacing w:val="-16"/>
          <w:sz w:val="24"/>
          <w:szCs w:val="24"/>
        </w:rPr>
        <w:t xml:space="preserve"> </w:t>
      </w:r>
      <w:r w:rsidRPr="00E35AD0">
        <w:rPr>
          <w:rFonts w:ascii="Times New Roman" w:hAnsi="Times New Roman" w:cs="Times New Roman"/>
          <w:sz w:val="24"/>
          <w:szCs w:val="24"/>
        </w:rPr>
        <w:t>28.05.2025</w:t>
      </w:r>
      <w:r w:rsidRPr="00E35A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35AD0">
        <w:rPr>
          <w:rFonts w:ascii="Times New Roman" w:hAnsi="Times New Roman" w:cs="Times New Roman"/>
          <w:color w:val="0C0C0C"/>
          <w:sz w:val="24"/>
          <w:szCs w:val="24"/>
        </w:rPr>
        <w:t>№</w:t>
      </w:r>
      <w:r w:rsidRPr="00E35AD0">
        <w:rPr>
          <w:rFonts w:ascii="Times New Roman" w:hAnsi="Times New Roman" w:cs="Times New Roman"/>
          <w:color w:val="0C0C0C"/>
          <w:spacing w:val="5"/>
          <w:sz w:val="24"/>
          <w:szCs w:val="24"/>
        </w:rPr>
        <w:t xml:space="preserve"> 05/</w:t>
      </w:r>
      <w:r w:rsidRPr="00E35AD0">
        <w:rPr>
          <w:rFonts w:ascii="Times New Roman" w:hAnsi="Times New Roman" w:cs="Times New Roman"/>
          <w:sz w:val="24"/>
          <w:szCs w:val="24"/>
        </w:rPr>
        <w:t>267</w:t>
      </w:r>
      <w:r w:rsidRPr="00E35AD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35AD0">
        <w:rPr>
          <w:rFonts w:ascii="Times New Roman" w:hAnsi="Times New Roman" w:cs="Times New Roman"/>
          <w:color w:val="0C0C0C"/>
          <w:sz w:val="24"/>
          <w:szCs w:val="24"/>
        </w:rPr>
        <w:t>«</w:t>
      </w:r>
      <w:r w:rsidRPr="00E35AD0">
        <w:rPr>
          <w:rFonts w:ascii="Times New Roman" w:hAnsi="Times New Roman" w:cs="Times New Roman"/>
          <w:sz w:val="24"/>
          <w:szCs w:val="24"/>
        </w:rPr>
        <w:t>Об организации и проведении аукциона в электронной форме по продаже муниципального движимого имущества».</w:t>
      </w:r>
    </w:p>
    <w:p w14:paraId="7BF4E223" w14:textId="77777777" w:rsidR="00E35AD0" w:rsidRPr="00E35AD0" w:rsidRDefault="00E35AD0" w:rsidP="00E35AD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5AD0">
        <w:rPr>
          <w:rFonts w:ascii="Times New Roman" w:hAnsi="Times New Roman" w:cs="Times New Roman"/>
          <w:b/>
          <w:color w:val="0C0C0C"/>
          <w:w w:val="95"/>
          <w:sz w:val="24"/>
          <w:szCs w:val="24"/>
        </w:rPr>
        <w:t xml:space="preserve">Предмет аукциона: </w:t>
      </w:r>
      <w:r w:rsidRPr="00E35AD0">
        <w:rPr>
          <w:rFonts w:ascii="Times New Roman" w:hAnsi="Times New Roman" w:cs="Times New Roman"/>
          <w:w w:val="95"/>
          <w:sz w:val="24"/>
          <w:szCs w:val="24"/>
        </w:rPr>
        <w:t xml:space="preserve">объект движимого </w:t>
      </w:r>
      <w:r w:rsidRPr="00E35AD0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имущества </w:t>
      </w:r>
      <w:r w:rsidRPr="00E35AD0">
        <w:rPr>
          <w:rFonts w:ascii="Times New Roman" w:hAnsi="Times New Roman" w:cs="Times New Roman"/>
          <w:color w:val="0C0C0C"/>
          <w:w w:val="90"/>
          <w:sz w:val="24"/>
          <w:szCs w:val="24"/>
        </w:rPr>
        <w:t xml:space="preserve">— </w:t>
      </w:r>
      <w:r w:rsidRPr="00E35AD0">
        <w:rPr>
          <w:rFonts w:ascii="Times New Roman" w:hAnsi="Times New Roman" w:cs="Times New Roman"/>
          <w:w w:val="95"/>
          <w:sz w:val="24"/>
          <w:szCs w:val="24"/>
        </w:rPr>
        <w:t xml:space="preserve">являющийся </w:t>
      </w:r>
      <w:r w:rsidRPr="00E35AD0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имуществом казны </w:t>
      </w:r>
      <w:r w:rsidRPr="00E35AD0"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Pr="00E35A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35AD0">
        <w:rPr>
          <w:rFonts w:ascii="Times New Roman" w:hAnsi="Times New Roman" w:cs="Times New Roman"/>
          <w:color w:val="0C0C0C"/>
          <w:spacing w:val="-2"/>
          <w:sz w:val="24"/>
          <w:szCs w:val="24"/>
        </w:rPr>
        <w:t>образования</w:t>
      </w:r>
      <w:r w:rsidRPr="00E35AD0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E35AD0">
        <w:rPr>
          <w:rFonts w:ascii="Times New Roman" w:hAnsi="Times New Roman" w:cs="Times New Roman"/>
          <w:color w:val="0C0C0C"/>
          <w:spacing w:val="-2"/>
          <w:sz w:val="24"/>
          <w:szCs w:val="24"/>
        </w:rPr>
        <w:t>сельского поселения «Выльгорт» -</w:t>
      </w:r>
      <w:r w:rsidRPr="00E35AD0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E35AD0">
        <w:rPr>
          <w:rFonts w:ascii="Times New Roman" w:hAnsi="Times New Roman" w:cs="Times New Roman"/>
          <w:b/>
          <w:sz w:val="24"/>
          <w:szCs w:val="24"/>
        </w:rPr>
        <w:t xml:space="preserve">автомобиль легковой седан модель </w:t>
      </w:r>
      <w:r w:rsidRPr="00E35AD0">
        <w:rPr>
          <w:rFonts w:ascii="Times New Roman" w:hAnsi="Times New Roman" w:cs="Times New Roman"/>
          <w:b/>
          <w:sz w:val="24"/>
          <w:szCs w:val="24"/>
          <w:lang w:val="en-US"/>
        </w:rPr>
        <w:t>RENAULT</w:t>
      </w:r>
      <w:r w:rsidRPr="00E3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AD0">
        <w:rPr>
          <w:rFonts w:ascii="Times New Roman" w:hAnsi="Times New Roman" w:cs="Times New Roman"/>
          <w:b/>
          <w:sz w:val="24"/>
          <w:szCs w:val="24"/>
          <w:lang w:val="en-US"/>
        </w:rPr>
        <w:t>LOGAN</w:t>
      </w:r>
      <w:r w:rsidRPr="00E35A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35AD0">
        <w:rPr>
          <w:rFonts w:ascii="Times New Roman" w:hAnsi="Times New Roman" w:cs="Times New Roman"/>
          <w:b/>
          <w:sz w:val="24"/>
          <w:szCs w:val="24"/>
          <w:lang w:val="en-US"/>
        </w:rPr>
        <w:t>SR</w:t>
      </w:r>
      <w:r w:rsidRPr="00E35AD0">
        <w:rPr>
          <w:rFonts w:ascii="Times New Roman" w:hAnsi="Times New Roman" w:cs="Times New Roman"/>
          <w:b/>
          <w:sz w:val="24"/>
          <w:szCs w:val="24"/>
        </w:rPr>
        <w:t>),</w:t>
      </w:r>
      <w:r w:rsidRPr="00E35AD0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E35AD0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E35AD0">
        <w:rPr>
          <w:rFonts w:ascii="Times New Roman" w:hAnsi="Times New Roman" w:cs="Times New Roman"/>
          <w:sz w:val="24"/>
          <w:szCs w:val="24"/>
        </w:rPr>
        <w:t>Объект).</w:t>
      </w:r>
    </w:p>
    <w:p w14:paraId="7C946640" w14:textId="77777777" w:rsidR="00E35AD0" w:rsidRPr="00E35AD0" w:rsidRDefault="00E35AD0" w:rsidP="00E3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D0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Характеристика Объекта: </w:t>
      </w:r>
      <w:r w:rsidRPr="00E35AD0">
        <w:rPr>
          <w:rFonts w:ascii="Times New Roman" w:hAnsi="Times New Roman" w:cs="Times New Roman"/>
          <w:sz w:val="24"/>
          <w:szCs w:val="24"/>
        </w:rPr>
        <w:t xml:space="preserve">Автомобиль RENAULT LOGAN </w:t>
      </w:r>
      <w:r w:rsidRPr="00E35AD0">
        <w:rPr>
          <w:rFonts w:ascii="Times New Roman" w:hAnsi="Times New Roman" w:cs="Times New Roman"/>
          <w:color w:val="0C0C0C"/>
          <w:sz w:val="24"/>
          <w:szCs w:val="24"/>
        </w:rPr>
        <w:t xml:space="preserve">(SR) </w:t>
      </w:r>
      <w:r w:rsidRPr="00E35AD0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E35AD0">
        <w:rPr>
          <w:rFonts w:ascii="Times New Roman" w:hAnsi="Times New Roman" w:cs="Times New Roman"/>
          <w:sz w:val="24"/>
          <w:szCs w:val="24"/>
        </w:rPr>
        <w:t xml:space="preserve"> </w:t>
      </w:r>
      <w:r w:rsidRPr="00E35A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35AD0">
        <w:rPr>
          <w:rFonts w:ascii="Times New Roman" w:hAnsi="Times New Roman" w:cs="Times New Roman"/>
          <w:sz w:val="24"/>
          <w:szCs w:val="24"/>
        </w:rPr>
        <w:t>7</w:t>
      </w:r>
      <w:r w:rsidRPr="00E35AD0">
        <w:rPr>
          <w:rFonts w:ascii="Times New Roman" w:hAnsi="Times New Roman" w:cs="Times New Roman"/>
          <w:sz w:val="24"/>
          <w:szCs w:val="24"/>
          <w:lang w:val="en-US"/>
        </w:rPr>
        <w:t>LLSRAGH</w:t>
      </w:r>
      <w:r w:rsidRPr="00E35AD0">
        <w:rPr>
          <w:rFonts w:ascii="Times New Roman" w:hAnsi="Times New Roman" w:cs="Times New Roman"/>
          <w:sz w:val="24"/>
          <w:szCs w:val="24"/>
        </w:rPr>
        <w:t>7</w:t>
      </w:r>
      <w:r w:rsidRPr="00E35AD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35AD0">
        <w:rPr>
          <w:rFonts w:ascii="Times New Roman" w:hAnsi="Times New Roman" w:cs="Times New Roman"/>
          <w:sz w:val="24"/>
          <w:szCs w:val="24"/>
        </w:rPr>
        <w:t>084972, год выпуска – 2007, цвет – темно – серый, ПТС 77 ММ 961334, номер двигателя - К7</w:t>
      </w:r>
      <w:r w:rsidRPr="00E35AD0">
        <w:rPr>
          <w:rFonts w:ascii="Times New Roman" w:hAnsi="Times New Roman" w:cs="Times New Roman"/>
          <w:sz w:val="24"/>
          <w:szCs w:val="24"/>
          <w:lang w:val="en-US"/>
        </w:rPr>
        <w:t>JA</w:t>
      </w:r>
      <w:r w:rsidRPr="00E35AD0">
        <w:rPr>
          <w:rFonts w:ascii="Times New Roman" w:hAnsi="Times New Roman" w:cs="Times New Roman"/>
          <w:sz w:val="24"/>
          <w:szCs w:val="24"/>
        </w:rPr>
        <w:t xml:space="preserve">710 </w:t>
      </w:r>
      <w:r w:rsidRPr="00E35AD0">
        <w:rPr>
          <w:rFonts w:ascii="Times New Roman" w:hAnsi="Times New Roman" w:cs="Times New Roman"/>
          <w:sz w:val="24"/>
          <w:szCs w:val="24"/>
          <w:lang w:val="en-US"/>
        </w:rPr>
        <w:t>UD</w:t>
      </w:r>
      <w:r w:rsidRPr="00E35AD0">
        <w:rPr>
          <w:rFonts w:ascii="Times New Roman" w:hAnsi="Times New Roman" w:cs="Times New Roman"/>
          <w:sz w:val="24"/>
          <w:szCs w:val="24"/>
        </w:rPr>
        <w:t>42055, государственный регистрационный знак В484НК11.</w:t>
      </w:r>
    </w:p>
    <w:p w14:paraId="6423AA19" w14:textId="77777777" w:rsidR="00E35AD0" w:rsidRPr="00E35AD0" w:rsidRDefault="00E35AD0" w:rsidP="00E3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D0">
        <w:rPr>
          <w:rFonts w:ascii="Times New Roman" w:hAnsi="Times New Roman" w:cs="Times New Roman"/>
          <w:sz w:val="24"/>
          <w:szCs w:val="24"/>
        </w:rPr>
        <w:t>Машина в удовлетворительном состоянии.</w:t>
      </w:r>
    </w:p>
    <w:p w14:paraId="47415CDE" w14:textId="77777777" w:rsidR="00E35AD0" w:rsidRPr="00E35AD0" w:rsidRDefault="00E35AD0" w:rsidP="00E3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06"/>
        <w:gridCol w:w="4023"/>
      </w:tblGrid>
      <w:tr w:rsidR="00E35AD0" w:rsidRPr="00E35AD0" w14:paraId="381A5CF7" w14:textId="77777777" w:rsidTr="00E35AD0">
        <w:trPr>
          <w:trHeight w:val="616"/>
        </w:trPr>
        <w:tc>
          <w:tcPr>
            <w:tcW w:w="2127" w:type="dxa"/>
          </w:tcPr>
          <w:p w14:paraId="31949E0C" w14:textId="77777777" w:rsidR="00E35AD0" w:rsidRPr="00E35AD0" w:rsidRDefault="00E35AD0" w:rsidP="006136AE">
            <w:pPr>
              <w:pStyle w:val="TableParagraph"/>
              <w:spacing w:before="6" w:line="275" w:lineRule="exact"/>
              <w:ind w:left="0" w:firstLine="284"/>
              <w:jc w:val="center"/>
              <w:rPr>
                <w:sz w:val="24"/>
                <w:szCs w:val="24"/>
              </w:rPr>
            </w:pPr>
            <w:proofErr w:type="spellStart"/>
            <w:r w:rsidRPr="00E35AD0">
              <w:rPr>
                <w:spacing w:val="-7"/>
                <w:sz w:val="24"/>
                <w:szCs w:val="24"/>
              </w:rPr>
              <w:t>Начальная</w:t>
            </w:r>
            <w:proofErr w:type="spellEnd"/>
            <w:r w:rsidRPr="00E35AD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35AD0">
              <w:rPr>
                <w:spacing w:val="-2"/>
                <w:sz w:val="24"/>
                <w:szCs w:val="24"/>
              </w:rPr>
              <w:t>цена</w:t>
            </w:r>
            <w:proofErr w:type="spellEnd"/>
            <w:r w:rsidRPr="00E35AD0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3206" w:type="dxa"/>
          </w:tcPr>
          <w:p w14:paraId="2D7FED54" w14:textId="77777777" w:rsidR="00E35AD0" w:rsidRPr="00E35AD0" w:rsidRDefault="00E35AD0" w:rsidP="006136AE">
            <w:pPr>
              <w:pStyle w:val="TableParagraph"/>
              <w:spacing w:before="6" w:line="275" w:lineRule="exact"/>
              <w:ind w:left="0" w:firstLine="709"/>
              <w:jc w:val="center"/>
              <w:rPr>
                <w:sz w:val="24"/>
                <w:szCs w:val="24"/>
              </w:rPr>
            </w:pPr>
            <w:r w:rsidRPr="00E35AD0">
              <w:rPr>
                <w:color w:val="0C0C0C"/>
                <w:spacing w:val="-2"/>
                <w:sz w:val="24"/>
                <w:szCs w:val="24"/>
              </w:rPr>
              <w:t>159</w:t>
            </w:r>
            <w:r w:rsidRPr="00E35AD0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E35AD0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4023" w:type="dxa"/>
          </w:tcPr>
          <w:p w14:paraId="1FC0877C" w14:textId="77777777" w:rsidR="00E35AD0" w:rsidRPr="00E35AD0" w:rsidRDefault="00E35AD0" w:rsidP="006136AE">
            <w:pPr>
              <w:pStyle w:val="TableParagraph"/>
              <w:tabs>
                <w:tab w:val="left" w:pos="4264"/>
              </w:tabs>
              <w:spacing w:line="279" w:lineRule="exact"/>
              <w:ind w:left="0" w:right="-15" w:firstLine="709"/>
              <w:jc w:val="center"/>
              <w:rPr>
                <w:sz w:val="24"/>
                <w:szCs w:val="24"/>
                <w:lang w:val="ru-RU"/>
              </w:rPr>
            </w:pPr>
            <w:r w:rsidRPr="00E35AD0">
              <w:rPr>
                <w:spacing w:val="-2"/>
                <w:sz w:val="24"/>
                <w:szCs w:val="24"/>
                <w:lang w:val="ru-RU"/>
              </w:rPr>
              <w:t>руб.,</w:t>
            </w:r>
            <w:r w:rsidRPr="00E35AD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2"/>
                <w:sz w:val="24"/>
                <w:szCs w:val="24"/>
                <w:lang w:val="ru-RU"/>
              </w:rPr>
              <w:t>в</w:t>
            </w:r>
            <w:r w:rsidRPr="00E35AD0">
              <w:rPr>
                <w:color w:val="0C0C0C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5AD0">
              <w:rPr>
                <w:color w:val="0C0C0C"/>
                <w:spacing w:val="-2"/>
                <w:sz w:val="24"/>
                <w:szCs w:val="24"/>
                <w:lang w:val="ru-RU"/>
              </w:rPr>
              <w:t>т.ч</w:t>
            </w:r>
            <w:proofErr w:type="spellEnd"/>
            <w:r w:rsidRPr="00E35AD0">
              <w:rPr>
                <w:color w:val="0C0C0C"/>
                <w:spacing w:val="-2"/>
                <w:sz w:val="24"/>
                <w:szCs w:val="24"/>
                <w:lang w:val="ru-RU"/>
              </w:rPr>
              <w:t>.</w:t>
            </w:r>
            <w:r w:rsidRPr="00E35AD0">
              <w:rPr>
                <w:color w:val="0C0C0C"/>
                <w:spacing w:val="-13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spacing w:val="-2"/>
                <w:sz w:val="24"/>
                <w:szCs w:val="24"/>
                <w:lang w:val="ru-RU"/>
              </w:rPr>
              <w:t>НДС</w:t>
            </w:r>
            <w:r w:rsidRPr="00E35AD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spacing w:val="-2"/>
                <w:sz w:val="24"/>
                <w:szCs w:val="24"/>
                <w:lang w:val="ru-RU"/>
              </w:rPr>
              <w:t>20%</w:t>
            </w:r>
            <w:r w:rsidRPr="00E35AD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2"/>
                <w:sz w:val="24"/>
                <w:szCs w:val="24"/>
                <w:lang w:val="ru-RU"/>
              </w:rPr>
              <w:t>-</w:t>
            </w:r>
            <w:r w:rsidRPr="00E35AD0">
              <w:rPr>
                <w:color w:val="0C0C0C"/>
                <w:spacing w:val="-13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2"/>
                <w:sz w:val="24"/>
                <w:szCs w:val="24"/>
                <w:lang w:val="ru-RU"/>
              </w:rPr>
              <w:t>26</w:t>
            </w:r>
            <w:r w:rsidRPr="00E35AD0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2"/>
                <w:sz w:val="24"/>
                <w:szCs w:val="24"/>
                <w:lang w:val="ru-RU"/>
              </w:rPr>
              <w:t>500,00</w:t>
            </w:r>
            <w:r w:rsidRPr="00E35AD0">
              <w:rPr>
                <w:color w:val="0C0C0C"/>
                <w:spacing w:val="-13"/>
                <w:sz w:val="24"/>
                <w:szCs w:val="24"/>
                <w:lang w:val="ru-RU"/>
              </w:rPr>
              <w:t xml:space="preserve"> р</w:t>
            </w:r>
            <w:r w:rsidRPr="00E35AD0">
              <w:rPr>
                <w:spacing w:val="-2"/>
                <w:sz w:val="24"/>
                <w:szCs w:val="24"/>
                <w:lang w:val="ru-RU"/>
              </w:rPr>
              <w:t>уб.</w:t>
            </w:r>
          </w:p>
        </w:tc>
      </w:tr>
      <w:tr w:rsidR="00E35AD0" w:rsidRPr="00E35AD0" w14:paraId="0C576998" w14:textId="77777777" w:rsidTr="00E35AD0">
        <w:trPr>
          <w:trHeight w:val="709"/>
        </w:trPr>
        <w:tc>
          <w:tcPr>
            <w:tcW w:w="2127" w:type="dxa"/>
          </w:tcPr>
          <w:p w14:paraId="666D3D0E" w14:textId="77777777" w:rsidR="00E35AD0" w:rsidRPr="00E35AD0" w:rsidRDefault="00E35AD0" w:rsidP="006136AE">
            <w:pPr>
              <w:pStyle w:val="TableParagraph"/>
              <w:spacing w:line="243" w:lineRule="exact"/>
              <w:ind w:left="0" w:firstLine="284"/>
              <w:jc w:val="center"/>
              <w:rPr>
                <w:sz w:val="24"/>
                <w:szCs w:val="24"/>
              </w:rPr>
            </w:pPr>
            <w:proofErr w:type="spellStart"/>
            <w:r w:rsidRPr="00E35AD0">
              <w:rPr>
                <w:color w:val="0C0C0C"/>
                <w:sz w:val="24"/>
                <w:szCs w:val="24"/>
              </w:rPr>
              <w:t>Шаг</w:t>
            </w:r>
            <w:proofErr w:type="spellEnd"/>
            <w:r w:rsidRPr="00E35AD0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35AD0">
              <w:rPr>
                <w:color w:val="0C0C0C"/>
                <w:spacing w:val="-2"/>
                <w:sz w:val="24"/>
                <w:szCs w:val="24"/>
              </w:rPr>
              <w:t>аукциона</w:t>
            </w:r>
            <w:proofErr w:type="spellEnd"/>
            <w:r w:rsidRPr="00E35AD0">
              <w:rPr>
                <w:color w:val="0C0C0C"/>
                <w:spacing w:val="-2"/>
                <w:sz w:val="24"/>
                <w:szCs w:val="24"/>
              </w:rPr>
              <w:t>:</w:t>
            </w:r>
          </w:p>
        </w:tc>
        <w:tc>
          <w:tcPr>
            <w:tcW w:w="3206" w:type="dxa"/>
          </w:tcPr>
          <w:p w14:paraId="07CC2D50" w14:textId="77777777" w:rsidR="00E35AD0" w:rsidRPr="00E35AD0" w:rsidRDefault="00E35AD0" w:rsidP="006136AE">
            <w:pPr>
              <w:pStyle w:val="TableParagraph"/>
              <w:spacing w:line="243" w:lineRule="exact"/>
              <w:ind w:left="0" w:firstLine="709"/>
              <w:jc w:val="center"/>
              <w:rPr>
                <w:sz w:val="24"/>
                <w:szCs w:val="24"/>
              </w:rPr>
            </w:pPr>
            <w:r w:rsidRPr="00E35AD0">
              <w:rPr>
                <w:sz w:val="24"/>
                <w:szCs w:val="24"/>
              </w:rPr>
              <w:t>7 </w:t>
            </w:r>
            <w:r w:rsidRPr="00E35AD0">
              <w:rPr>
                <w:sz w:val="24"/>
                <w:szCs w:val="24"/>
                <w:lang w:val="ru-RU"/>
              </w:rPr>
              <w:t>9</w:t>
            </w:r>
            <w:r w:rsidRPr="00E35AD0">
              <w:rPr>
                <w:sz w:val="24"/>
                <w:szCs w:val="24"/>
              </w:rPr>
              <w:t>50</w:t>
            </w:r>
            <w:r w:rsidRPr="00E35AD0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4023" w:type="dxa"/>
          </w:tcPr>
          <w:p w14:paraId="3EF306C4" w14:textId="77777777" w:rsidR="00E35AD0" w:rsidRPr="00E35AD0" w:rsidRDefault="00E35AD0" w:rsidP="006136AE">
            <w:pPr>
              <w:pStyle w:val="TableParagraph"/>
              <w:spacing w:line="243" w:lineRule="exact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 w:rsidRPr="00E35AD0">
              <w:rPr>
                <w:spacing w:val="-4"/>
                <w:sz w:val="24"/>
                <w:szCs w:val="24"/>
                <w:lang w:val="ru-RU"/>
              </w:rPr>
              <w:t>руб.</w:t>
            </w:r>
            <w:r w:rsidRPr="00E35AD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 5</w:t>
            </w:r>
            <w:r w:rsidRPr="00E35AD0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>%</w:t>
            </w:r>
            <w:r w:rsidRPr="00E35AD0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E35AD0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E35AD0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>цены</w:t>
            </w:r>
          </w:p>
        </w:tc>
      </w:tr>
      <w:tr w:rsidR="00E35AD0" w:rsidRPr="00E35AD0" w14:paraId="2E61763A" w14:textId="77777777" w:rsidTr="00E35AD0">
        <w:trPr>
          <w:trHeight w:val="301"/>
        </w:trPr>
        <w:tc>
          <w:tcPr>
            <w:tcW w:w="2127" w:type="dxa"/>
          </w:tcPr>
          <w:p w14:paraId="107A9E46" w14:textId="77777777" w:rsidR="00E35AD0" w:rsidRPr="00E35AD0" w:rsidRDefault="00E35AD0" w:rsidP="006136AE">
            <w:pPr>
              <w:pStyle w:val="TableParagraph"/>
              <w:spacing w:line="275" w:lineRule="exact"/>
              <w:ind w:left="0" w:firstLine="284"/>
              <w:jc w:val="center"/>
              <w:rPr>
                <w:sz w:val="24"/>
                <w:szCs w:val="24"/>
                <w:lang w:val="ru-RU"/>
              </w:rPr>
            </w:pPr>
            <w:r w:rsidRPr="00E35AD0">
              <w:rPr>
                <w:spacing w:val="-5"/>
                <w:sz w:val="24"/>
                <w:szCs w:val="24"/>
                <w:lang w:val="ru-RU"/>
              </w:rPr>
              <w:t>Сумма</w:t>
            </w:r>
            <w:r w:rsidRPr="00E35A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spacing w:val="-2"/>
                <w:sz w:val="24"/>
                <w:szCs w:val="24"/>
                <w:lang w:val="ru-RU"/>
              </w:rPr>
              <w:t>задатка:</w:t>
            </w:r>
          </w:p>
        </w:tc>
        <w:tc>
          <w:tcPr>
            <w:tcW w:w="3206" w:type="dxa"/>
          </w:tcPr>
          <w:p w14:paraId="4B16A3CB" w14:textId="77777777" w:rsidR="00E35AD0" w:rsidRPr="00E35AD0" w:rsidRDefault="00E35AD0" w:rsidP="006136AE">
            <w:pPr>
              <w:pStyle w:val="TableParagraph"/>
              <w:spacing w:line="275" w:lineRule="exact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 w:rsidRPr="00E35AD0">
              <w:rPr>
                <w:color w:val="0C0C0C"/>
                <w:sz w:val="24"/>
                <w:szCs w:val="24"/>
                <w:lang w:val="ru-RU"/>
              </w:rPr>
              <w:t>15 9</w:t>
            </w:r>
            <w:r w:rsidRPr="00E35AD0">
              <w:rPr>
                <w:color w:val="0C0C0C"/>
                <w:spacing w:val="-2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4023" w:type="dxa"/>
          </w:tcPr>
          <w:p w14:paraId="3E967DB6" w14:textId="77777777" w:rsidR="00E35AD0" w:rsidRPr="00E35AD0" w:rsidRDefault="00E35AD0" w:rsidP="006136AE">
            <w:pPr>
              <w:pStyle w:val="TableParagraph"/>
              <w:spacing w:line="255" w:lineRule="exact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>руб. 10%</w:t>
            </w:r>
            <w:r w:rsidRPr="00E35AD0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E35AD0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E35AD0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цены) </w:t>
            </w:r>
            <w:r w:rsidRPr="00E35AD0">
              <w:rPr>
                <w:spacing w:val="-4"/>
                <w:sz w:val="24"/>
                <w:szCs w:val="24"/>
                <w:lang w:val="ru-RU"/>
              </w:rPr>
              <w:t>НДС</w:t>
            </w:r>
            <w:r w:rsidRPr="00E35AD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color w:val="0C0C0C"/>
                <w:spacing w:val="-4"/>
                <w:sz w:val="24"/>
                <w:szCs w:val="24"/>
                <w:lang w:val="ru-RU"/>
              </w:rPr>
              <w:t>не</w:t>
            </w:r>
            <w:r w:rsidRPr="00E35AD0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E35AD0">
              <w:rPr>
                <w:spacing w:val="-4"/>
                <w:sz w:val="24"/>
                <w:szCs w:val="24"/>
                <w:lang w:val="ru-RU"/>
              </w:rPr>
              <w:t>облагается</w:t>
            </w:r>
          </w:p>
        </w:tc>
      </w:tr>
    </w:tbl>
    <w:p w14:paraId="6C015101" w14:textId="77777777" w:rsidR="00E35AD0" w:rsidRPr="00E35AD0" w:rsidRDefault="00E35AD0" w:rsidP="00E35AD0">
      <w:pPr>
        <w:pStyle w:val="a3"/>
        <w:spacing w:before="64"/>
        <w:ind w:right="109" w:firstLine="709"/>
        <w:jc w:val="both"/>
        <w:rPr>
          <w:szCs w:val="24"/>
        </w:rPr>
      </w:pPr>
      <w:r w:rsidRPr="00E35AD0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8D8D93" wp14:editId="167CFDC5">
                <wp:simplePos x="0" y="0"/>
                <wp:positionH relativeFrom="page">
                  <wp:posOffset>6266484</wp:posOffset>
                </wp:positionH>
                <wp:positionV relativeFrom="page">
                  <wp:posOffset>10687687</wp:posOffset>
                </wp:positionV>
                <wp:extent cx="1203960" cy="1270"/>
                <wp:effectExtent l="0" t="0" r="0" b="0"/>
                <wp:wrapNone/>
                <wp:docPr id="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3960">
                              <a:moveTo>
                                <a:pt x="0" y="0"/>
                              </a:moveTo>
                              <a:lnTo>
                                <a:pt x="1203921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9D5F2" id="Graphic 2" o:spid="_x0000_s1026" style="position:absolute;margin-left:493.4pt;margin-top:841.55pt;width:94.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0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" path="m,l1203921,e" filled="f" strokecolor="#232323" strokeweight=".25397mm">
                <v:path arrowok="t"/>
                <w10:wrap anchorx="page" anchory="page"/>
              </v:shape>
            </w:pict>
          </mc:Fallback>
        </mc:AlternateContent>
      </w:r>
      <w:r w:rsidRPr="00E35AD0">
        <w:rPr>
          <w:szCs w:val="24"/>
        </w:rPr>
        <w:t xml:space="preserve">Срок внесения </w:t>
      </w:r>
      <w:r w:rsidRPr="00E35AD0">
        <w:rPr>
          <w:color w:val="0C0C0C"/>
          <w:szCs w:val="24"/>
        </w:rPr>
        <w:t xml:space="preserve">задатка </w:t>
      </w:r>
      <w:r w:rsidRPr="00E35AD0">
        <w:rPr>
          <w:color w:val="212121"/>
          <w:w w:val="90"/>
          <w:szCs w:val="24"/>
        </w:rPr>
        <w:t xml:space="preserve">— </w:t>
      </w:r>
      <w:r w:rsidRPr="00E35AD0">
        <w:rPr>
          <w:color w:val="111111"/>
          <w:szCs w:val="24"/>
        </w:rPr>
        <w:t xml:space="preserve">с </w:t>
      </w:r>
      <w:r w:rsidRPr="00E35AD0">
        <w:rPr>
          <w:color w:val="0C0C0C"/>
          <w:szCs w:val="24"/>
        </w:rPr>
        <w:t>6 июня</w:t>
      </w:r>
      <w:r w:rsidRPr="00E35AD0">
        <w:rPr>
          <w:color w:val="111111"/>
          <w:szCs w:val="24"/>
        </w:rPr>
        <w:t xml:space="preserve"> </w:t>
      </w:r>
      <w:r w:rsidRPr="00E35AD0">
        <w:rPr>
          <w:color w:val="0C0C0C"/>
          <w:szCs w:val="24"/>
        </w:rPr>
        <w:t xml:space="preserve">2025 </w:t>
      </w:r>
      <w:r w:rsidRPr="00E35AD0">
        <w:rPr>
          <w:color w:val="111111"/>
          <w:szCs w:val="24"/>
        </w:rPr>
        <w:t xml:space="preserve">года </w:t>
      </w:r>
      <w:r w:rsidRPr="00E35AD0">
        <w:rPr>
          <w:color w:val="0C0C0C"/>
          <w:szCs w:val="24"/>
        </w:rPr>
        <w:t>по 11 июля 2025</w:t>
      </w:r>
      <w:r w:rsidRPr="00E35AD0">
        <w:rPr>
          <w:b/>
          <w:color w:val="0C0C0C"/>
          <w:szCs w:val="24"/>
        </w:rPr>
        <w:t xml:space="preserve"> </w:t>
      </w:r>
      <w:r w:rsidRPr="00E35AD0">
        <w:rPr>
          <w:szCs w:val="24"/>
        </w:rPr>
        <w:t xml:space="preserve">года. </w:t>
      </w:r>
      <w:r w:rsidRPr="00E35AD0">
        <w:rPr>
          <w:color w:val="0C0C0C"/>
          <w:szCs w:val="24"/>
        </w:rPr>
        <w:t xml:space="preserve">Задаток </w:t>
      </w:r>
      <w:r w:rsidRPr="00E35AD0">
        <w:rPr>
          <w:szCs w:val="24"/>
        </w:rPr>
        <w:t xml:space="preserve">должен поступить </w:t>
      </w:r>
      <w:r w:rsidRPr="00E35AD0">
        <w:rPr>
          <w:color w:val="0C0C0C"/>
          <w:szCs w:val="24"/>
        </w:rPr>
        <w:t xml:space="preserve">на указанный </w:t>
      </w:r>
      <w:r w:rsidRPr="00E35AD0">
        <w:rPr>
          <w:color w:val="111111"/>
          <w:szCs w:val="24"/>
        </w:rPr>
        <w:t xml:space="preserve">в </w:t>
      </w:r>
      <w:r w:rsidRPr="00E35AD0">
        <w:rPr>
          <w:szCs w:val="24"/>
        </w:rPr>
        <w:t xml:space="preserve">информационном сообщении </w:t>
      </w:r>
      <w:r w:rsidRPr="00E35AD0">
        <w:rPr>
          <w:color w:val="0C0C0C"/>
          <w:szCs w:val="24"/>
        </w:rPr>
        <w:t xml:space="preserve">счет </w:t>
      </w:r>
      <w:r w:rsidRPr="00E35AD0">
        <w:rPr>
          <w:szCs w:val="24"/>
        </w:rPr>
        <w:t xml:space="preserve">Продавца </w:t>
      </w:r>
      <w:r w:rsidRPr="00E35AD0">
        <w:rPr>
          <w:color w:val="0C0C0C"/>
          <w:szCs w:val="24"/>
        </w:rPr>
        <w:t>не позднее 10 часов 11 июля 2025</w:t>
      </w:r>
      <w:r w:rsidRPr="00E35AD0">
        <w:rPr>
          <w:b/>
          <w:color w:val="0C0C0C"/>
          <w:szCs w:val="24"/>
        </w:rPr>
        <w:t xml:space="preserve"> </w:t>
      </w:r>
      <w:r w:rsidRPr="00E35AD0">
        <w:rPr>
          <w:szCs w:val="24"/>
        </w:rPr>
        <w:t>года, до времени окончания приема заявок.</w:t>
      </w:r>
    </w:p>
    <w:p w14:paraId="54203F57" w14:textId="77777777" w:rsidR="00E35AD0" w:rsidRPr="00E35AD0" w:rsidRDefault="00E35AD0" w:rsidP="00087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C22CC2" w14:textId="1E0950DD" w:rsidR="00BC439B" w:rsidRDefault="00BC439B" w:rsidP="00E35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DE">
        <w:rPr>
          <w:rFonts w:ascii="Times New Roman" w:hAnsi="Times New Roman" w:cs="Times New Roman"/>
          <w:b/>
          <w:sz w:val="24"/>
          <w:szCs w:val="24"/>
        </w:rPr>
        <w:t xml:space="preserve">Сроки, время подачи заявок, проведения аукциона в электронной форме </w:t>
      </w:r>
    </w:p>
    <w:p w14:paraId="6670031A" w14:textId="22F872E8" w:rsidR="00660D97" w:rsidRPr="00E35AD0" w:rsidRDefault="00660D97" w:rsidP="00E35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5AD0">
        <w:rPr>
          <w:rFonts w:ascii="Times New Roman" w:hAnsi="Times New Roman" w:cs="Times New Roman"/>
          <w:b/>
          <w:sz w:val="24"/>
          <w:szCs w:val="24"/>
        </w:rPr>
        <w:t>Заявки принимаются на электронной площадке ООО «РТС-Тендер»</w:t>
      </w:r>
    </w:p>
    <w:p w14:paraId="1669FA2F" w14:textId="77777777" w:rsidR="00E35AD0" w:rsidRDefault="00E35AD0" w:rsidP="00E35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1" w:name="_Hlk107918006"/>
      <w:r w:rsidRPr="00E35AD0">
        <w:rPr>
          <w:rFonts w:ascii="Times New Roman" w:hAnsi="Times New Roman" w:cs="Times New Roman"/>
          <w:sz w:val="24"/>
          <w:szCs w:val="24"/>
          <w:u w:val="single"/>
        </w:rPr>
        <w:t xml:space="preserve">Дата начала приема заявок на участие в аукционе – с 10 час. 00 мин. </w:t>
      </w:r>
      <w:r w:rsidRPr="00E35AD0">
        <w:rPr>
          <w:rFonts w:ascii="Times New Roman" w:hAnsi="Times New Roman" w:cs="Times New Roman"/>
          <w:b/>
          <w:bCs/>
          <w:sz w:val="24"/>
          <w:szCs w:val="24"/>
          <w:u w:val="single"/>
        </w:rPr>
        <w:t>6 июня 2025 года</w:t>
      </w:r>
      <w:r w:rsidRPr="00E35AD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6FE12331" w14:textId="7AAF8E39" w:rsidR="00E35AD0" w:rsidRPr="00E35AD0" w:rsidRDefault="00E35AD0" w:rsidP="00E35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5AD0">
        <w:rPr>
          <w:rFonts w:ascii="Times New Roman" w:hAnsi="Times New Roman" w:cs="Times New Roman"/>
          <w:sz w:val="24"/>
          <w:szCs w:val="24"/>
          <w:u w:val="single"/>
        </w:rPr>
        <w:t xml:space="preserve">Дата окончания приема заявок на участие в аукционе – в 10 час.00 мин. </w:t>
      </w:r>
      <w:r w:rsidRPr="00E35AD0">
        <w:rPr>
          <w:rFonts w:ascii="Times New Roman" w:hAnsi="Times New Roman" w:cs="Times New Roman"/>
          <w:b/>
          <w:bCs/>
          <w:sz w:val="24"/>
          <w:szCs w:val="24"/>
          <w:u w:val="single"/>
        </w:rPr>
        <w:t>11 июля 2025 года.</w:t>
      </w:r>
    </w:p>
    <w:p w14:paraId="2B100E1B" w14:textId="77777777" w:rsidR="00E35AD0" w:rsidRPr="00E35AD0" w:rsidRDefault="00E35AD0" w:rsidP="00E35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AD0">
        <w:rPr>
          <w:rFonts w:ascii="Times New Roman" w:hAnsi="Times New Roman" w:cs="Times New Roman"/>
          <w:b/>
          <w:sz w:val="24"/>
          <w:szCs w:val="24"/>
          <w:u w:val="single"/>
        </w:rPr>
        <w:t>Рассмотрение заявок и признание претендентов участниками аукциона состоится 15 июля</w:t>
      </w:r>
      <w:r w:rsidRPr="00E35A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 года </w:t>
      </w:r>
      <w:r w:rsidRPr="00E35AD0">
        <w:rPr>
          <w:rFonts w:ascii="Times New Roman" w:hAnsi="Times New Roman" w:cs="Times New Roman"/>
          <w:b/>
          <w:sz w:val="24"/>
          <w:szCs w:val="24"/>
          <w:u w:val="single"/>
        </w:rPr>
        <w:t>в 10 часов 00 минут.</w:t>
      </w:r>
    </w:p>
    <w:p w14:paraId="21F9ECAA" w14:textId="77777777" w:rsidR="00E35AD0" w:rsidRPr="00E35AD0" w:rsidRDefault="00E35AD0" w:rsidP="00E35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AD0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Аукцион в электронной форме состоится </w:t>
      </w:r>
      <w:r w:rsidRPr="00E35AD0">
        <w:rPr>
          <w:rFonts w:ascii="Times New Roman" w:hAnsi="Times New Roman" w:cs="Times New Roman"/>
          <w:b/>
          <w:bCs/>
          <w:sz w:val="24"/>
          <w:szCs w:val="24"/>
          <w:u w:val="single"/>
        </w:rPr>
        <w:t>18 июля 2025 года в 10 час. 00 мин.</w:t>
      </w:r>
    </w:p>
    <w:bookmarkEnd w:id="1"/>
    <w:p w14:paraId="0BF8FAD8" w14:textId="77777777" w:rsidR="00E35AD0" w:rsidRPr="00E35AD0" w:rsidRDefault="00E35AD0" w:rsidP="00E35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D0">
        <w:rPr>
          <w:rFonts w:ascii="Times New Roman" w:hAnsi="Times New Roman" w:cs="Times New Roman"/>
          <w:sz w:val="24"/>
          <w:szCs w:val="24"/>
        </w:rPr>
        <w:t>Место проведения электронного аукциона: электронная площадка ООО «РТС-Тендер», размещенная на сайте https://www.rts-tender.ru/в сети Интернет (торговая секция «приватизация, аренда и продажа прав»).</w:t>
      </w:r>
    </w:p>
    <w:p w14:paraId="514903AE" w14:textId="55FFC373" w:rsidR="006A2285" w:rsidRPr="00E35AD0" w:rsidRDefault="006A2285" w:rsidP="00E3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AD0">
        <w:rPr>
          <w:rFonts w:ascii="Times New Roman" w:hAnsi="Times New Roman" w:cs="Times New Roman"/>
          <w:bCs/>
          <w:sz w:val="24"/>
          <w:szCs w:val="24"/>
        </w:rPr>
        <w:t>Информационное сообщение с аукционной документацией размещено на официальном сайте Российской Федерации: torgi.gov.ru.</w:t>
      </w:r>
    </w:p>
    <w:p w14:paraId="6C423E7E" w14:textId="181F4EBC" w:rsidR="00D82349" w:rsidRPr="004420DE" w:rsidRDefault="00D82349" w:rsidP="00087F49">
      <w:pPr>
        <w:tabs>
          <w:tab w:val="left" w:pos="540"/>
        </w:tabs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35AD0">
        <w:rPr>
          <w:rFonts w:ascii="Times New Roman" w:eastAsia="Calibri" w:hAnsi="Times New Roman" w:cs="Times New Roman"/>
          <w:sz w:val="24"/>
          <w:szCs w:val="24"/>
        </w:rPr>
        <w:t>Любое заинтересованное лицо независимо от регистрации</w:t>
      </w: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 со дня начала приема заявок вправе осмотреть выставленные на продажу объекты.</w:t>
      </w:r>
    </w:p>
    <w:p w14:paraId="6620045C" w14:textId="1C3A7104" w:rsidR="00E6429F" w:rsidRPr="004420DE" w:rsidRDefault="00D82349" w:rsidP="00087F4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Pr="004420DE">
        <w:rPr>
          <w:rFonts w:ascii="Times New Roman" w:hAnsi="Times New Roman" w:cs="Times New Roman"/>
          <w:sz w:val="24"/>
          <w:szCs w:val="24"/>
        </w:rPr>
        <w:t>а</w:t>
      </w:r>
      <w:r w:rsidRPr="004420DE">
        <w:rPr>
          <w:rFonts w:ascii="Times New Roman" w:hAnsi="Times New Roman" w:cs="Times New Roman"/>
          <w:bCs/>
          <w:sz w:val="24"/>
          <w:szCs w:val="24"/>
        </w:rPr>
        <w:t xml:space="preserve">дминистрация </w:t>
      </w:r>
      <w:r w:rsidR="00660D97">
        <w:rPr>
          <w:rFonts w:ascii="Times New Roman" w:hAnsi="Times New Roman" w:cs="Times New Roman"/>
          <w:bCs/>
          <w:sz w:val="24"/>
          <w:szCs w:val="24"/>
        </w:rPr>
        <w:t>сельского поселения «Выльгорт»</w:t>
      </w:r>
      <w:r w:rsidRPr="004420DE">
        <w:rPr>
          <w:rFonts w:ascii="Times New Roman" w:hAnsi="Times New Roman" w:cs="Times New Roman"/>
          <w:bCs/>
          <w:sz w:val="24"/>
          <w:szCs w:val="24"/>
        </w:rPr>
        <w:t xml:space="preserve"> по а</w:t>
      </w:r>
      <w:r w:rsidRPr="004420DE">
        <w:rPr>
          <w:rFonts w:ascii="Times New Roman" w:hAnsi="Times New Roman" w:cs="Times New Roman"/>
          <w:sz w:val="24"/>
          <w:szCs w:val="24"/>
        </w:rPr>
        <w:t>дресу: Республика Коми, Сыктывдинский район, с. Выльгорт, у</w:t>
      </w:r>
      <w:r w:rsidR="00660D97">
        <w:rPr>
          <w:rFonts w:ascii="Times New Roman" w:hAnsi="Times New Roman" w:cs="Times New Roman"/>
          <w:sz w:val="24"/>
          <w:szCs w:val="24"/>
        </w:rPr>
        <w:t>л. Д. Каликовой, д. 7</w:t>
      </w:r>
      <w:r w:rsidRPr="004420DE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072D90" w:rsidRPr="004420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72D90" w:rsidRPr="004420DE">
        <w:rPr>
          <w:rFonts w:ascii="Times New Roman" w:hAnsi="Times New Roman" w:cs="Times New Roman"/>
          <w:sz w:val="24"/>
          <w:szCs w:val="24"/>
        </w:rPr>
        <w:t xml:space="preserve">. № </w:t>
      </w:r>
      <w:r w:rsidR="00660D97">
        <w:rPr>
          <w:rFonts w:ascii="Times New Roman" w:hAnsi="Times New Roman" w:cs="Times New Roman"/>
          <w:sz w:val="24"/>
          <w:szCs w:val="24"/>
        </w:rPr>
        <w:t>7</w:t>
      </w:r>
      <w:r w:rsidR="00C668D8" w:rsidRPr="004420DE">
        <w:rPr>
          <w:rFonts w:ascii="Times New Roman" w:hAnsi="Times New Roman" w:cs="Times New Roman"/>
          <w:sz w:val="24"/>
          <w:szCs w:val="24"/>
        </w:rPr>
        <w:t xml:space="preserve"> </w:t>
      </w: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по рабочим дням с 9 час. 00 мин.  до 17 час. 15 мин., по пятницам до 15 час. 45 мин., обеденный перерыв с 13 час. 00 мин. до 14 час. 00 мин. (время московское), </w:t>
      </w:r>
      <w:r w:rsidRPr="004420DE">
        <w:rPr>
          <w:rFonts w:ascii="Times New Roman" w:hAnsi="Times New Roman" w:cs="Times New Roman"/>
          <w:sz w:val="24"/>
          <w:szCs w:val="24"/>
        </w:rPr>
        <w:t>тел.: (82130) 7-</w:t>
      </w:r>
      <w:r w:rsidR="00660D97">
        <w:rPr>
          <w:rFonts w:ascii="Times New Roman" w:hAnsi="Times New Roman" w:cs="Times New Roman"/>
          <w:sz w:val="24"/>
          <w:szCs w:val="24"/>
        </w:rPr>
        <w:t>16</w:t>
      </w:r>
      <w:r w:rsidR="00C668D8" w:rsidRPr="004420DE">
        <w:rPr>
          <w:rFonts w:ascii="Times New Roman" w:hAnsi="Times New Roman" w:cs="Times New Roman"/>
          <w:sz w:val="24"/>
          <w:szCs w:val="24"/>
        </w:rPr>
        <w:t>-</w:t>
      </w:r>
      <w:r w:rsidR="00660D97">
        <w:rPr>
          <w:rFonts w:ascii="Times New Roman" w:hAnsi="Times New Roman" w:cs="Times New Roman"/>
          <w:sz w:val="24"/>
          <w:szCs w:val="24"/>
        </w:rPr>
        <w:t>52</w:t>
      </w:r>
      <w:r w:rsidRPr="004420DE">
        <w:rPr>
          <w:rFonts w:ascii="Times New Roman" w:hAnsi="Times New Roman" w:cs="Times New Roman"/>
          <w:sz w:val="24"/>
          <w:szCs w:val="24"/>
        </w:rPr>
        <w:t>.</w:t>
      </w:r>
    </w:p>
    <w:sectPr w:rsidR="00E6429F" w:rsidRPr="004420DE" w:rsidSect="00660D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7"/>
    <w:rsid w:val="00072D90"/>
    <w:rsid w:val="00087F49"/>
    <w:rsid w:val="000A549C"/>
    <w:rsid w:val="00110FCF"/>
    <w:rsid w:val="002B1C57"/>
    <w:rsid w:val="003E2606"/>
    <w:rsid w:val="004420DE"/>
    <w:rsid w:val="00477EC3"/>
    <w:rsid w:val="00660D97"/>
    <w:rsid w:val="00664733"/>
    <w:rsid w:val="00675C84"/>
    <w:rsid w:val="006A2285"/>
    <w:rsid w:val="007360BA"/>
    <w:rsid w:val="007B588F"/>
    <w:rsid w:val="007D1E19"/>
    <w:rsid w:val="00842643"/>
    <w:rsid w:val="008472C0"/>
    <w:rsid w:val="00A123AE"/>
    <w:rsid w:val="00BC439B"/>
    <w:rsid w:val="00C424DE"/>
    <w:rsid w:val="00C668D8"/>
    <w:rsid w:val="00D82349"/>
    <w:rsid w:val="00E168D6"/>
    <w:rsid w:val="00E35AD0"/>
    <w:rsid w:val="00E6429F"/>
    <w:rsid w:val="00E65CDA"/>
    <w:rsid w:val="00E8255C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B4F"/>
  <w15:chartTrackingRefBased/>
  <w15:docId w15:val="{0E4E704E-1FAB-431C-99B9-8389816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60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D82349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3">
    <w:name w:val="Body Text 3"/>
    <w:basedOn w:val="a"/>
    <w:link w:val="30"/>
    <w:rsid w:val="00D823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8234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5A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5AD0"/>
    <w:pPr>
      <w:widowControl w:val="0"/>
      <w:autoSpaceDE w:val="0"/>
      <w:autoSpaceDN w:val="0"/>
      <w:spacing w:after="0" w:line="248" w:lineRule="exact"/>
      <w:ind w:left="1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2024-01-19T07:52:00Z</cp:lastPrinted>
  <dcterms:created xsi:type="dcterms:W3CDTF">2020-10-01T09:43:00Z</dcterms:created>
  <dcterms:modified xsi:type="dcterms:W3CDTF">2025-06-02T09:38:00Z</dcterms:modified>
</cp:coreProperties>
</file>