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Извещение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 начале выполнения комплексных кадастровых работ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rFonts w:eastAsia="SimSun"/>
          <w:color w:val="000000"/>
          <w:sz w:val="22"/>
          <w:szCs w:val="22"/>
          <w:lang w:eastAsia="zh-CN"/>
        </w:rPr>
      </w:pPr>
      <w:r>
        <w:rPr>
          <w:sz w:val="22"/>
          <w:szCs w:val="22"/>
        </w:rPr>
        <w:t xml:space="preserve">В период с </w:t>
      </w:r>
      <w:r>
        <w:rPr>
          <w:color w:val="262626"/>
          <w:sz w:val="22"/>
          <w:szCs w:val="22"/>
        </w:rPr>
        <w:t xml:space="preserve">19 мая 2023 </w:t>
      </w:r>
      <w:r>
        <w:rPr>
          <w:sz w:val="22"/>
          <w:szCs w:val="22"/>
        </w:rPr>
        <w:t xml:space="preserve">г. до 20 ноября 2023 г. в отношении объектов недвижимости, расположенных на территории на территории </w:t>
      </w:r>
      <w:r>
        <w:rPr>
          <w:rFonts w:eastAsia="SimSun"/>
          <w:color w:val="000000"/>
          <w:sz w:val="22"/>
          <w:szCs w:val="22"/>
          <w:lang w:eastAsia="zh-CN" w:bidi="ar"/>
        </w:rPr>
        <w:t xml:space="preserve"> </w:t>
      </w:r>
      <w:r>
        <w:rPr>
          <w:sz w:val="22"/>
          <w:szCs w:val="22"/>
        </w:rPr>
        <w:t xml:space="preserve">Сыктывдинского района Республики Коми, </w:t>
      </w:r>
      <w:r>
        <w:rPr>
          <w:rFonts w:eastAsia="SimSun"/>
          <w:color w:val="000000"/>
          <w:sz w:val="22"/>
          <w:szCs w:val="22"/>
          <w:lang w:eastAsia="zh-CN" w:bidi="ar"/>
        </w:rPr>
        <w:t xml:space="preserve"> в кадастровых кварталах: 11:04:1001001 (СП «Выльгорт»), 11:04:1002001 (СП «Выльгорт»), 11:04:3301001 (СП «Озел»), 11:04:4301001 (д. Сейты), 11:04:5401001 (п. Яснэг), 11:04:1001004 (СП «Выльгорт»), 11:04:1001005 (СП «Выльгорт»), 11:04:1001023 (СП «Выльгорт»), 11:04:1001006 (СП «Выльгорт»), 11:04:1001007 (СП «Выльгорт»),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будут выполняться комплексные кадастровые работы в целях исполнения муниципального контракта </w:t>
      </w:r>
      <w:r>
        <w:rPr>
          <w:rFonts w:eastAsia="SimSun"/>
          <w:color w:val="000000"/>
          <w:sz w:val="22"/>
          <w:szCs w:val="22"/>
          <w:lang w:eastAsia="zh-CN" w:bidi="ar"/>
        </w:rPr>
        <w:t xml:space="preserve">от «10» мая 2023 г. № </w:t>
      </w:r>
      <w:r>
        <w:rPr>
          <w:rStyle w:val="Fontstyle01"/>
          <w:b w:val="false"/>
          <w:bCs w:val="false"/>
        </w:rPr>
        <w:t>747</w:t>
      </w:r>
      <w:r>
        <w:rPr>
          <w:rFonts w:eastAsia="SimSun"/>
          <w:color w:val="000000"/>
          <w:sz w:val="22"/>
          <w:szCs w:val="22"/>
          <w:lang w:eastAsia="zh-CN" w:bidi="ar"/>
        </w:rPr>
        <w:t xml:space="preserve">, </w:t>
      </w:r>
      <w:r>
        <w:rPr>
          <w:sz w:val="22"/>
          <w:szCs w:val="22"/>
        </w:rPr>
        <w:t xml:space="preserve">заключённого со стороны заказчика: Администрация муниципального района «Сыктывдинский» Республики Коми, почтовый адрес: 168220, Республика Коми, Сыктывдинский район, с. Выльгорт,  ул. Д. Каликовой, д.62, адрес электронной почты: </w:t>
      </w:r>
      <w:hyperlink r:id="rId2">
        <w:r>
          <w:rPr>
            <w:sz w:val="22"/>
            <w:szCs w:val="22"/>
          </w:rPr>
          <w:t>admsd@syktyvdin.rkomi.ru</w:t>
        </w:r>
      </w:hyperlink>
      <w:r>
        <w:rPr>
          <w:sz w:val="22"/>
          <w:szCs w:val="22"/>
        </w:rPr>
        <w:t xml:space="preserve">,  номера контактных телефонов:  (82130) 7-12-49, 7-14-50, со стороны исполнителя: </w:t>
      </w:r>
      <w:r>
        <w:rPr>
          <w:rFonts w:eastAsia="SimSun"/>
          <w:color w:val="000000"/>
          <w:sz w:val="22"/>
          <w:szCs w:val="22"/>
          <w:shd w:fill="auto" w:val="clear"/>
          <w:lang w:eastAsia="zh-CN" w:bidi="ar"/>
        </w:rPr>
        <w:t xml:space="preserve">Общество с ограниченной ответственностью </w:t>
      </w:r>
      <w:r>
        <w:rPr>
          <w:rFonts w:eastAsia="SimSun"/>
          <w:color w:val="000000"/>
          <w:sz w:val="22"/>
          <w:szCs w:val="22"/>
          <w:shd w:fill="auto" w:val="clear"/>
          <w:lang w:eastAsia="zh-CN"/>
        </w:rPr>
        <w:t>«Центр недвижимости и кадастра»»</w:t>
      </w:r>
      <w:r>
        <w:rPr>
          <w:rFonts w:eastAsia="SimSun"/>
          <w:color w:val="000000"/>
          <w:sz w:val="22"/>
          <w:szCs w:val="22"/>
          <w:shd w:fill="auto" w:val="clear"/>
          <w:lang w:eastAsia="zh-CN" w:bidi="ar"/>
        </w:rPr>
        <w:t xml:space="preserve">,  Юридический адрес: </w:t>
      </w:r>
      <w:r>
        <w:rPr>
          <w:rFonts w:eastAsia="SimSun"/>
          <w:color w:val="000000"/>
          <w:sz w:val="22"/>
          <w:szCs w:val="22"/>
          <w:shd w:fill="auto" w:val="clear"/>
          <w:lang w:eastAsia="zh-CN"/>
        </w:rPr>
        <w:t>160014, Вологодская область, г. Вологда, ул. карла Маркса, д. 56а, кв. 17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SimSun"/>
          <w:color w:val="000000"/>
          <w:sz w:val="22"/>
          <w:szCs w:val="22"/>
          <w:shd w:fill="auto" w:val="clear"/>
          <w:lang w:eastAsia="zh-CN"/>
        </w:rPr>
        <w:t xml:space="preserve">Почтовый адрес: 160001, Вологодская обл, г. Вологда, ул. Козленская, д.35, оф. 112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SimSun"/>
          <w:color w:val="000000"/>
          <w:sz w:val="22"/>
          <w:szCs w:val="22"/>
          <w:shd w:fill="auto" w:val="clear"/>
          <w:lang w:eastAsia="zh-CN" w:bidi="ar"/>
        </w:rPr>
        <w:t xml:space="preserve">Телефоны: </w:t>
      </w:r>
      <w:r>
        <w:rPr>
          <w:rFonts w:eastAsia="SimSun"/>
          <w:color w:val="000000"/>
          <w:sz w:val="22"/>
          <w:szCs w:val="22"/>
          <w:shd w:fill="auto" w:val="clear"/>
          <w:lang w:eastAsia="zh-CN"/>
        </w:rPr>
        <w:t>+79814437616, +7 9115017616</w:t>
      </w:r>
      <w:r>
        <w:rPr>
          <w:rFonts w:eastAsia="SimSun"/>
          <w:color w:val="000000"/>
          <w:sz w:val="22"/>
          <w:szCs w:val="22"/>
          <w:shd w:fill="auto" w:val="clear"/>
          <w:lang w:eastAsia="zh-CN" w:bidi="ar"/>
        </w:rPr>
        <w:t xml:space="preserve">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rFonts w:eastAsia="SimSun"/>
          <w:color w:val="000000"/>
          <w:sz w:val="22"/>
          <w:szCs w:val="22"/>
          <w:shd w:fill="auto" w:val="clear"/>
          <w:lang w:eastAsia="zh-CN" w:bidi="ar"/>
        </w:rPr>
        <w:t xml:space="preserve">Адрес электронной почты: </w:t>
      </w:r>
      <w:r>
        <w:rPr>
          <w:rFonts w:eastAsia="SimSun"/>
          <w:color w:val="000000"/>
          <w:sz w:val="22"/>
          <w:szCs w:val="22"/>
          <w:shd w:fill="auto" w:val="clear"/>
          <w:lang w:val="en-US" w:eastAsia="zh-CN" w:bidi="ar"/>
        </w:rPr>
        <w:t>cnk</w:t>
      </w:r>
      <w:r>
        <w:rPr>
          <w:rFonts w:eastAsia="SimSun"/>
          <w:color w:val="000000"/>
          <w:sz w:val="22"/>
          <w:szCs w:val="22"/>
          <w:shd w:fill="auto" w:val="clear"/>
          <w:lang w:eastAsia="zh-CN" w:bidi="ar"/>
        </w:rPr>
        <w:t>35@</w:t>
      </w:r>
      <w:r>
        <w:rPr>
          <w:rFonts w:eastAsia="SimSun"/>
          <w:color w:val="000000"/>
          <w:sz w:val="22"/>
          <w:szCs w:val="22"/>
          <w:shd w:fill="auto" w:val="clear"/>
          <w:lang w:val="en-US" w:eastAsia="zh-CN" w:bidi="ar"/>
        </w:rPr>
        <w:t>mail</w:t>
      </w:r>
      <w:r>
        <w:rPr>
          <w:rFonts w:eastAsia="SimSun"/>
          <w:color w:val="000000"/>
          <w:sz w:val="22"/>
          <w:szCs w:val="22"/>
          <w:shd w:fill="auto" w:val="clear"/>
          <w:lang w:eastAsia="zh-CN" w:bidi="ar"/>
        </w:rPr>
        <w:t>.</w:t>
      </w:r>
      <w:r>
        <w:rPr>
          <w:rFonts w:eastAsia="SimSun"/>
          <w:color w:val="000000"/>
          <w:sz w:val="22"/>
          <w:szCs w:val="22"/>
          <w:shd w:fill="auto" w:val="clear"/>
          <w:lang w:val="en-US" w:eastAsia="zh-CN" w:bidi="ar"/>
        </w:rPr>
        <w:t>ru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>Кадастровый инженер: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7"/>
        <w:gridCol w:w="9"/>
        <w:gridCol w:w="1801"/>
        <w:gridCol w:w="1940"/>
        <w:gridCol w:w="1745"/>
        <w:gridCol w:w="2102"/>
      </w:tblGrid>
      <w:tr>
        <w:trPr/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кадастрового инженера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почты, телефон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Квалификационный аттестат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(идентификационный номер, дата выдачи)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саморегулируемой организации кадастровых инженеров, членом которой является кадастровый инженер</w:t>
            </w:r>
          </w:p>
        </w:tc>
      </w:tr>
      <w:tr>
        <w:trPr/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Ганичева Екатерина Вячеславовна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bookmarkStart w:id="0" w:name="_GoBack"/>
            <w:bookmarkEnd w:id="0"/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160014, Вологодская область, г. Вологда, ул. карла Маркса, д. 56а, кв. 17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Style14"/>
                <w:rFonts w:eastAsia="SimSun"/>
                <w:b w:val="false"/>
                <w:bCs w:val="false"/>
                <w:color w:val="000000"/>
                <w:sz w:val="22"/>
                <w:szCs w:val="22"/>
                <w:u w:val="none"/>
                <w:shd w:fill="auto" w:val="clear"/>
                <w:lang w:eastAsia="zh-CN"/>
              </w:rPr>
              <w:t xml:space="preserve">cnk35@mail.ru </w:t>
            </w:r>
            <w:r>
              <w:rPr>
                <w:rFonts w:eastAsia="SimSun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zh-CN"/>
              </w:rPr>
              <w:t>+79814437616,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rFonts w:eastAsia="SimSun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zh-CN"/>
              </w:rPr>
              <w:t>+7 9115017616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35-16-536 от 31.05.2016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СРО КИ «Гильдия кадастровых инженеров »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  <w:sz w:val="22"/>
                <w:szCs w:val="22"/>
                <w:shd w:fill="auto" w:val="clear"/>
              </w:rPr>
            </w:pP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17.03.2020 № 2058</w:t>
            </w:r>
          </w:p>
        </w:tc>
      </w:tr>
    </w:tbl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учтёнными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учтённых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 Правообладатели объектов недвижимости – земельных участков, зданий, сооружений, объектов незавершённого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чьё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 Правообладатели объектов недвижимости, расположенных на территории выполнения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 График выполнения комплексных кадастровых работ: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00" w:type="dxa"/>
        <w:jc w:val="left"/>
        <w:tblInd w:w="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1" w:lastRow="0" w:firstColumn="1" w:lastColumn="0" w:noHBand="0" w:val="04a0"/>
      </w:tblPr>
      <w:tblGrid>
        <w:gridCol w:w="678"/>
        <w:gridCol w:w="5781"/>
        <w:gridCol w:w="2841"/>
      </w:tblGrid>
      <w:tr>
        <w:trPr/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выполнения комплексных</w:t>
            </w:r>
          </w:p>
          <w:p>
            <w:pPr>
              <w:pStyle w:val="Normal"/>
              <w:widowControl w:val="false"/>
              <w:ind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кадастровых работ</w:t>
            </w:r>
          </w:p>
        </w:tc>
        <w:tc>
          <w:tcPr>
            <w:tcW w:w="2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01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 «Выльгорт», Сыктывдинский район, Республика Коми, кадастровый квартал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11:04:1001001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сельское поселение «Выльгорт», Сыктывдинский район, Республика Коми, кадастровый квартал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11:04:1002001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 xml:space="preserve">сельское поселение «Озел», Сыктывдинский район, Республика Коми,  кадастровый квартал11:04:3301001 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 xml:space="preserve">д. Сейты, Сыктывдинский район, Республика Коми, кадастровый квартал 11:04:4301001 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 xml:space="preserve">п. Яснэг, Сыктывдинский район, Республика Коми, кадастровый квартал11:04:5401001 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 xml:space="preserve">ельское поселение «Выльгорт», Сыктывдинский район, Республика Коми, кадастровый квартал 11:04:1001004  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 xml:space="preserve">ельское поселение «Выльгорт», Сыктывдинский район, Республика Коми, кадастровый квартал 11:04:1001005 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 xml:space="preserve">ельское поселение «Выльгорт», Сыктывдинский район, Республика Коми, кадастровый квартал 11:04:1001023 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78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 xml:space="preserve">ельское поселение «Выльгорт», Сыктывдинский район, Республика Коми, кадастровый квартал 11:04:1001006 </w:t>
            </w:r>
          </w:p>
        </w:tc>
        <w:tc>
          <w:tcPr>
            <w:tcW w:w="2841" w:type="dxa"/>
            <w:tcBorders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  <w:tr>
        <w:trPr/>
        <w:tc>
          <w:tcPr>
            <w:tcW w:w="67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781" w:type="dxa"/>
            <w:tcBorders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Spacing"/>
              <w:widowControl w:val="false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2"/>
                <w:szCs w:val="22"/>
                <w:lang w:val="ru-RU" w:eastAsia="en-US" w:bidi="ar-SA"/>
              </w:rPr>
              <w:t xml:space="preserve">ельское поселение «Выльгорт», Сыктывдинский район, Республика Коми, кадастровый квартал 11:04:1001007 </w:t>
            </w:r>
          </w:p>
        </w:tc>
        <w:tc>
          <w:tcPr>
            <w:tcW w:w="2841" w:type="dxa"/>
            <w:tcBorders>
              <w:bottom w:val="single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>
              <w:rPr>
                <w:color w:val="262626"/>
                <w:sz w:val="22"/>
                <w:szCs w:val="22"/>
              </w:rPr>
              <w:t xml:space="preserve">19 мая 2023 </w:t>
            </w:r>
            <w:r>
              <w:rPr>
                <w:sz w:val="22"/>
                <w:szCs w:val="22"/>
              </w:rPr>
              <w:t>г. до 20 ноября 2023 г.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/>
    <w:lsdException w:name="Strong" w:uiPriority="22" w:semiHidden="0" w:unhideWhenUsed="0" w:qFormat="1"/>
    <w:lsdException w:name="Emphasis" w:uiPriority="20" w:semiHidden="0" w:unhideWhenUsed="0" w:qFormat="1"/>
    <w:lsdException w:name="Balloon Text" w:semiHidden="0"/>
    <w:lsdException w:name="Table Grid" w:uiPriority="59" w:semiHidden="0" w:unhideWhenUsed="0"/>
    <w:lsdException w:name="No Spacing" w:uiPriority="1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unhideWhenUsed/>
    <w:rPr>
      <w:color w:val="0000FF"/>
      <w:u w:val="single"/>
    </w:rPr>
  </w:style>
  <w:style w:type="character" w:styleId="Style15" w:customStyle="1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micallto" w:customStyle="1">
    <w:name w:val="wmi-callto"/>
    <w:qFormat/>
    <w:rPr/>
  </w:style>
  <w:style w:type="character" w:styleId="Fontstyle01" w:customStyle="1">
    <w:name w:val="fontstyle01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unhideWhenUsed/>
    <w:qFormat/>
    <w:pPr/>
    <w:rPr>
      <w:rFonts w:ascii="Tahoma" w:hAnsi="Tahoma"/>
      <w:sz w:val="16"/>
      <w:szCs w:val="16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msd@syktyvdin.rkomi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LibreOffice/7.0.3.1$Windows_X86_64 LibreOffice_project/d7547858d014d4cf69878db179d326fc3483e082</Application>
  <Pages>2</Pages>
  <Words>758</Words>
  <Characters>5128</Characters>
  <CharactersWithSpaces>5846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2023-05-15T14:28:00Z</dcterms:created>
  <dc:creator>Евгения Морозова</dc:creator>
  <dc:description/>
  <dc:language>ru-RU</dc:language>
  <cp:lastModifiedBy/>
  <cp:lastPrinted>2020-06-25T05:57:00Z</cp:lastPrinted>
  <dcterms:modified xsi:type="dcterms:W3CDTF">2023-05-16T10:51:31Z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CDAB10B32F5C4BC7BA7563BC439B5802</vt:lpwstr>
  </property>
  <property fmtid="{D5CDD505-2E9C-101B-9397-08002B2CF9AE}" pid="6" name="KSOProductBuildVer">
    <vt:lpwstr>1049-11.2.0.11486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